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74D6E3DD" w14:textId="77777777" w:rsidR="00E44800" w:rsidRDefault="00E44800" w:rsidP="00E44800"/>
    <w:p w14:paraId="72F099AE" w14:textId="77777777" w:rsidR="00E44800" w:rsidRPr="00904C9C" w:rsidRDefault="00E44800" w:rsidP="00E44800">
      <w:pPr>
        <w:jc w:val="center"/>
        <w:rPr>
          <w:b/>
        </w:rPr>
      </w:pPr>
      <w:r w:rsidRPr="00904C9C">
        <w:rPr>
          <w:b/>
        </w:rPr>
        <w:t>Справка</w:t>
      </w:r>
    </w:p>
    <w:p w14:paraId="1344A6EB" w14:textId="77777777" w:rsidR="00E44800" w:rsidRPr="00904C9C" w:rsidRDefault="00E44800" w:rsidP="00E44800">
      <w:pPr>
        <w:jc w:val="center"/>
        <w:rPr>
          <w:b/>
        </w:rPr>
      </w:pPr>
      <w:r w:rsidRPr="00904C9C">
        <w:rPr>
          <w:b/>
        </w:rPr>
        <w:t>о соискателе ученого звания</w:t>
      </w:r>
    </w:p>
    <w:p w14:paraId="4BC43ED7" w14:textId="77777777" w:rsidR="00E44800" w:rsidRPr="00904C9C" w:rsidRDefault="00E44800" w:rsidP="00E44800">
      <w:pPr>
        <w:jc w:val="center"/>
        <w:rPr>
          <w:b/>
        </w:rPr>
      </w:pPr>
      <w:r w:rsidRPr="00904C9C">
        <w:rPr>
          <w:b/>
        </w:rPr>
        <w:t>ассоциированного профессора (доцента)</w:t>
      </w:r>
    </w:p>
    <w:p w14:paraId="3B438E9D" w14:textId="57EB75C8" w:rsidR="00000069" w:rsidRDefault="00000069" w:rsidP="00000069">
      <w:pPr>
        <w:jc w:val="center"/>
        <w:rPr>
          <w:b/>
        </w:rPr>
      </w:pPr>
      <w:r>
        <w:rPr>
          <w:b/>
        </w:rPr>
        <w:t>по специальности 10100 – Математика</w:t>
      </w:r>
    </w:p>
    <w:p w14:paraId="42ABA428" w14:textId="29C2E066" w:rsidR="00E44800" w:rsidRPr="00904C9C" w:rsidRDefault="00E44800" w:rsidP="00E44800">
      <w:pPr>
        <w:jc w:val="center"/>
        <w:rPr>
          <w:u w:val="single"/>
          <w:lang w:val="kk-KZ"/>
        </w:rPr>
      </w:pPr>
    </w:p>
    <w:p w14:paraId="4DC57B81" w14:textId="77777777" w:rsidR="00E44800" w:rsidRPr="007D74B3" w:rsidRDefault="00E44800" w:rsidP="00E44800">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87"/>
        <w:gridCol w:w="4819"/>
      </w:tblGrid>
      <w:tr w:rsidR="00E44800" w14:paraId="6B65F1CB" w14:textId="77777777" w:rsidTr="00A815FF">
        <w:tc>
          <w:tcPr>
            <w:tcW w:w="828" w:type="dxa"/>
            <w:shd w:val="clear" w:color="auto" w:fill="auto"/>
          </w:tcPr>
          <w:p w14:paraId="2C1FF010" w14:textId="77777777" w:rsidR="00E44800" w:rsidRDefault="00E44800" w:rsidP="00A51D33">
            <w:pPr>
              <w:jc w:val="center"/>
            </w:pPr>
            <w:r>
              <w:t>1</w:t>
            </w:r>
          </w:p>
        </w:tc>
        <w:tc>
          <w:tcPr>
            <w:tcW w:w="3987" w:type="dxa"/>
            <w:shd w:val="clear" w:color="auto" w:fill="auto"/>
          </w:tcPr>
          <w:p w14:paraId="60495460" w14:textId="77777777" w:rsidR="00E44800" w:rsidRDefault="00E44800" w:rsidP="00A51D33">
            <w:pPr>
              <w:jc w:val="both"/>
            </w:pPr>
            <w:r>
              <w:t>Фамилия, имя, отчество (при его наличии)</w:t>
            </w:r>
          </w:p>
        </w:tc>
        <w:tc>
          <w:tcPr>
            <w:tcW w:w="4819" w:type="dxa"/>
            <w:shd w:val="clear" w:color="auto" w:fill="auto"/>
          </w:tcPr>
          <w:p w14:paraId="7836DA69" w14:textId="6C2554D3" w:rsidR="00E44800" w:rsidRPr="00FC0C76" w:rsidRDefault="00000069" w:rsidP="00A51D33">
            <w:pPr>
              <w:rPr>
                <w:lang w:val="kk-KZ"/>
              </w:rPr>
            </w:pPr>
            <w:r>
              <w:rPr>
                <w:lang w:val="kk-KZ"/>
              </w:rPr>
              <w:t xml:space="preserve">Исмаилов </w:t>
            </w:r>
            <w:proofErr w:type="spellStart"/>
            <w:r>
              <w:rPr>
                <w:lang w:val="kk-KZ"/>
              </w:rPr>
              <w:t>Нурлан</w:t>
            </w:r>
            <w:proofErr w:type="spellEnd"/>
            <w:r>
              <w:rPr>
                <w:lang w:val="kk-KZ"/>
              </w:rPr>
              <w:t xml:space="preserve"> </w:t>
            </w:r>
            <w:proofErr w:type="spellStart"/>
            <w:r>
              <w:rPr>
                <w:lang w:val="kk-KZ"/>
              </w:rPr>
              <w:t>Аманкелдиевич</w:t>
            </w:r>
            <w:proofErr w:type="spellEnd"/>
          </w:p>
        </w:tc>
      </w:tr>
      <w:tr w:rsidR="00E44800" w14:paraId="438B216D" w14:textId="77777777" w:rsidTr="00A815FF">
        <w:tc>
          <w:tcPr>
            <w:tcW w:w="828" w:type="dxa"/>
            <w:shd w:val="clear" w:color="auto" w:fill="auto"/>
            <w:vAlign w:val="center"/>
          </w:tcPr>
          <w:p w14:paraId="40F9D821" w14:textId="77777777" w:rsidR="00E44800" w:rsidRDefault="00E44800" w:rsidP="00A51D33">
            <w:pPr>
              <w:pStyle w:val="a3"/>
              <w:spacing w:before="0" w:beforeAutospacing="0" w:after="0" w:afterAutospacing="0"/>
              <w:jc w:val="center"/>
            </w:pPr>
            <w:r>
              <w:t>2</w:t>
            </w:r>
          </w:p>
        </w:tc>
        <w:tc>
          <w:tcPr>
            <w:tcW w:w="3987" w:type="dxa"/>
            <w:shd w:val="clear" w:color="auto" w:fill="auto"/>
            <w:vAlign w:val="center"/>
          </w:tcPr>
          <w:p w14:paraId="4BE54CAB" w14:textId="77777777" w:rsidR="00E44800" w:rsidRDefault="00E44800" w:rsidP="00A51D33">
            <w:pPr>
              <w:pStyle w:val="a3"/>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shd w:val="clear" w:color="auto" w:fill="auto"/>
            <w:vAlign w:val="center"/>
          </w:tcPr>
          <w:p w14:paraId="36BB1E6E" w14:textId="48A4F2E7" w:rsidR="00E44800" w:rsidRPr="00DC3B8E" w:rsidRDefault="00DC3B8E" w:rsidP="00DC3B8E">
            <w:pPr>
              <w:jc w:val="both"/>
            </w:pPr>
            <w:r w:rsidRPr="004B044E">
              <w:rPr>
                <w:lang w:val="kk-KZ"/>
              </w:rPr>
              <w:t xml:space="preserve">Доктор </w:t>
            </w:r>
            <w:r w:rsidRPr="004B044E">
              <w:t xml:space="preserve">философии </w:t>
            </w:r>
            <w:r w:rsidRPr="004B044E">
              <w:rPr>
                <w:lang w:val="en-US"/>
              </w:rPr>
              <w:t>PhD</w:t>
            </w:r>
            <w:r w:rsidRPr="004B044E">
              <w:t xml:space="preserve"> по специальности 6</w:t>
            </w:r>
            <w:r w:rsidRPr="004B044E">
              <w:rPr>
                <w:lang w:val="en-US"/>
              </w:rPr>
              <w:t>D</w:t>
            </w:r>
            <w:r w:rsidRPr="004B044E">
              <w:t>0</w:t>
            </w:r>
            <w:r w:rsidR="004B044E" w:rsidRPr="004B044E">
              <w:t>60100</w:t>
            </w:r>
            <w:r w:rsidRPr="004B044E">
              <w:t xml:space="preserve"> «</w:t>
            </w:r>
            <w:r w:rsidR="004B044E" w:rsidRPr="004B044E">
              <w:rPr>
                <w:lang w:val="kk-KZ"/>
              </w:rPr>
              <w:t>Математика</w:t>
            </w:r>
            <w:r w:rsidRPr="004B044E">
              <w:t xml:space="preserve">», серия </w:t>
            </w:r>
            <w:r w:rsidR="00E44800" w:rsidRPr="004B044E">
              <w:rPr>
                <w:lang w:val="kk-KZ"/>
              </w:rPr>
              <w:t>Ғ</w:t>
            </w:r>
            <w:r w:rsidRPr="004B044E">
              <w:rPr>
                <w:lang w:val="kk-KZ"/>
              </w:rPr>
              <w:t>Д</w:t>
            </w:r>
            <w:r w:rsidR="00E44800" w:rsidRPr="004B044E">
              <w:t xml:space="preserve"> №</w:t>
            </w:r>
            <w:r w:rsidR="00E44800" w:rsidRPr="004B044E">
              <w:rPr>
                <w:lang w:val="kk-KZ"/>
              </w:rPr>
              <w:t xml:space="preserve"> </w:t>
            </w:r>
            <w:r w:rsidRPr="004B044E">
              <w:rPr>
                <w:lang w:val="kk-KZ"/>
              </w:rPr>
              <w:t>0000</w:t>
            </w:r>
            <w:r w:rsidR="004B044E" w:rsidRPr="004B044E">
              <w:t>711</w:t>
            </w:r>
            <w:r w:rsidR="00E44800" w:rsidRPr="004B044E">
              <w:t xml:space="preserve">, </w:t>
            </w:r>
            <w:r w:rsidRPr="004B044E">
              <w:rPr>
                <w:lang w:val="kk-KZ"/>
              </w:rPr>
              <w:t>приказ №</w:t>
            </w:r>
            <w:r w:rsidR="004B044E" w:rsidRPr="004B044E">
              <w:t>366</w:t>
            </w:r>
            <w:r w:rsidR="00E44800" w:rsidRPr="004B044E">
              <w:t xml:space="preserve"> от </w:t>
            </w:r>
            <w:r w:rsidR="004B044E" w:rsidRPr="004B044E">
              <w:t>18</w:t>
            </w:r>
            <w:r w:rsidRPr="004B044E">
              <w:rPr>
                <w:lang w:val="kk-KZ"/>
              </w:rPr>
              <w:t>.0</w:t>
            </w:r>
            <w:r w:rsidR="004B044E" w:rsidRPr="004B044E">
              <w:t>3</w:t>
            </w:r>
            <w:r w:rsidRPr="004B044E">
              <w:rPr>
                <w:lang w:val="kk-KZ"/>
              </w:rPr>
              <w:t>.20</w:t>
            </w:r>
            <w:r w:rsidR="004B044E" w:rsidRPr="004B044E">
              <w:t>15</w:t>
            </w:r>
            <w:r w:rsidRPr="004B044E">
              <w:rPr>
                <w:lang w:val="kk-KZ"/>
              </w:rPr>
              <w:t xml:space="preserve"> </w:t>
            </w:r>
            <w:r w:rsidR="00E44800" w:rsidRPr="004B044E">
              <w:t>г.</w:t>
            </w:r>
            <w:r w:rsidR="00E44800" w:rsidRPr="00FE7DEB">
              <w:t xml:space="preserve"> </w:t>
            </w:r>
          </w:p>
        </w:tc>
      </w:tr>
      <w:tr w:rsidR="00E44800" w14:paraId="45077A2D" w14:textId="77777777" w:rsidTr="00A815FF">
        <w:tc>
          <w:tcPr>
            <w:tcW w:w="828" w:type="dxa"/>
            <w:shd w:val="clear" w:color="auto" w:fill="auto"/>
            <w:vAlign w:val="center"/>
          </w:tcPr>
          <w:p w14:paraId="4B8E26AB" w14:textId="77777777" w:rsidR="00E44800" w:rsidRDefault="00E44800" w:rsidP="00A51D33">
            <w:pPr>
              <w:pStyle w:val="a3"/>
              <w:spacing w:before="0" w:beforeAutospacing="0" w:after="0" w:afterAutospacing="0"/>
              <w:jc w:val="center"/>
            </w:pPr>
            <w:r>
              <w:t>3</w:t>
            </w:r>
          </w:p>
        </w:tc>
        <w:tc>
          <w:tcPr>
            <w:tcW w:w="3987" w:type="dxa"/>
            <w:shd w:val="clear" w:color="auto" w:fill="auto"/>
            <w:vAlign w:val="center"/>
          </w:tcPr>
          <w:p w14:paraId="276E4052" w14:textId="77777777" w:rsidR="00E44800" w:rsidRDefault="00E44800" w:rsidP="00A51D33">
            <w:pPr>
              <w:pStyle w:val="a3"/>
              <w:spacing w:before="0" w:beforeAutospacing="0" w:after="0" w:afterAutospacing="0"/>
              <w:jc w:val="both"/>
            </w:pPr>
            <w:r>
              <w:t>Ученое звание, дата присуждения</w:t>
            </w:r>
          </w:p>
        </w:tc>
        <w:tc>
          <w:tcPr>
            <w:tcW w:w="4819" w:type="dxa"/>
            <w:shd w:val="clear" w:color="auto" w:fill="auto"/>
            <w:vAlign w:val="center"/>
          </w:tcPr>
          <w:p w14:paraId="4BA6473B" w14:textId="77777777" w:rsidR="00E44800" w:rsidRPr="00FE7DEB" w:rsidRDefault="00E44800" w:rsidP="00A51D33">
            <w:r w:rsidRPr="00FE7DEB">
              <w:t>-</w:t>
            </w:r>
          </w:p>
        </w:tc>
      </w:tr>
      <w:tr w:rsidR="00E44800" w14:paraId="00995F85" w14:textId="77777777" w:rsidTr="00A815FF">
        <w:tc>
          <w:tcPr>
            <w:tcW w:w="828" w:type="dxa"/>
            <w:shd w:val="clear" w:color="auto" w:fill="auto"/>
            <w:vAlign w:val="center"/>
          </w:tcPr>
          <w:p w14:paraId="4AE6DEB9" w14:textId="77777777" w:rsidR="00E44800" w:rsidRDefault="00E44800" w:rsidP="00A51D33">
            <w:pPr>
              <w:pStyle w:val="a3"/>
              <w:spacing w:before="0" w:beforeAutospacing="0" w:after="0" w:afterAutospacing="0"/>
              <w:jc w:val="center"/>
            </w:pPr>
            <w:r>
              <w:t>4</w:t>
            </w:r>
          </w:p>
        </w:tc>
        <w:tc>
          <w:tcPr>
            <w:tcW w:w="3987" w:type="dxa"/>
            <w:shd w:val="clear" w:color="auto" w:fill="auto"/>
            <w:vAlign w:val="center"/>
          </w:tcPr>
          <w:p w14:paraId="15FB38E6" w14:textId="77777777" w:rsidR="00E44800" w:rsidRDefault="00E44800" w:rsidP="00A51D33">
            <w:pPr>
              <w:pStyle w:val="a3"/>
              <w:spacing w:before="0" w:beforeAutospacing="0" w:after="0" w:afterAutospacing="0"/>
              <w:jc w:val="both"/>
            </w:pPr>
            <w:r>
              <w:t>Почетное звание, дата присуждения</w:t>
            </w:r>
          </w:p>
        </w:tc>
        <w:tc>
          <w:tcPr>
            <w:tcW w:w="4819" w:type="dxa"/>
            <w:shd w:val="clear" w:color="auto" w:fill="auto"/>
            <w:vAlign w:val="center"/>
          </w:tcPr>
          <w:p w14:paraId="61C2934A" w14:textId="77777777" w:rsidR="00E44800" w:rsidRPr="00FE7DEB" w:rsidRDefault="00E44800" w:rsidP="00A51D33">
            <w:r w:rsidRPr="00FE7DEB">
              <w:t>-</w:t>
            </w:r>
          </w:p>
        </w:tc>
      </w:tr>
      <w:tr w:rsidR="00E44800" w14:paraId="2E811639" w14:textId="77777777" w:rsidTr="00A815FF">
        <w:tc>
          <w:tcPr>
            <w:tcW w:w="828" w:type="dxa"/>
            <w:shd w:val="clear" w:color="auto" w:fill="auto"/>
            <w:vAlign w:val="center"/>
          </w:tcPr>
          <w:p w14:paraId="16F2186F" w14:textId="77777777" w:rsidR="00E44800" w:rsidRDefault="00E44800" w:rsidP="00A51D33">
            <w:pPr>
              <w:pStyle w:val="a3"/>
              <w:spacing w:before="0" w:beforeAutospacing="0" w:after="0" w:afterAutospacing="0"/>
              <w:jc w:val="center"/>
            </w:pPr>
            <w:r>
              <w:t>5</w:t>
            </w:r>
          </w:p>
        </w:tc>
        <w:tc>
          <w:tcPr>
            <w:tcW w:w="3987" w:type="dxa"/>
            <w:shd w:val="clear" w:color="auto" w:fill="auto"/>
            <w:vAlign w:val="center"/>
          </w:tcPr>
          <w:p w14:paraId="60A006C2" w14:textId="77777777" w:rsidR="00E44800" w:rsidRDefault="00E44800" w:rsidP="00A51D33">
            <w:pPr>
              <w:pStyle w:val="a3"/>
              <w:spacing w:before="0" w:beforeAutospacing="0" w:after="0" w:afterAutospacing="0"/>
              <w:jc w:val="both"/>
            </w:pPr>
            <w:r>
              <w:t>Должность (дата и номер приказа о назначении на должность)</w:t>
            </w:r>
          </w:p>
        </w:tc>
        <w:tc>
          <w:tcPr>
            <w:tcW w:w="4819" w:type="dxa"/>
            <w:shd w:val="clear" w:color="auto" w:fill="auto"/>
            <w:vAlign w:val="center"/>
          </w:tcPr>
          <w:p w14:paraId="434D5B81" w14:textId="6D57FA8B" w:rsidR="003F4DBD" w:rsidRPr="00615905" w:rsidRDefault="003F4DBD" w:rsidP="00A51D33">
            <w:pPr>
              <w:jc w:val="both"/>
            </w:pPr>
            <w:r w:rsidRPr="003F4DBD">
              <w:t>-Ассоциированный профессор (доцент) (приказ № 37</w:t>
            </w:r>
            <w:r w:rsidRPr="003F4DBD">
              <w:rPr>
                <w:lang w:val="kk-KZ"/>
              </w:rPr>
              <w:t>Ж/К</w:t>
            </w:r>
            <w:r w:rsidRPr="003F4DBD">
              <w:t xml:space="preserve"> от 20.08.2019 года) </w:t>
            </w:r>
            <w:r w:rsidRPr="003F4DBD">
              <w:rPr>
                <w:lang w:val="kk-KZ"/>
              </w:rPr>
              <w:t xml:space="preserve">ТОО </w:t>
            </w:r>
            <w:r w:rsidRPr="003F4DBD">
              <w:t>“</w:t>
            </w:r>
            <w:r w:rsidRPr="003F4DBD">
              <w:rPr>
                <w:lang w:val="en-US"/>
              </w:rPr>
              <w:t>Astana</w:t>
            </w:r>
            <w:r w:rsidRPr="003F4DBD">
              <w:t xml:space="preserve"> </w:t>
            </w:r>
            <w:r w:rsidRPr="003F4DBD">
              <w:rPr>
                <w:lang w:val="en-US"/>
              </w:rPr>
              <w:t>IT</w:t>
            </w:r>
            <w:r w:rsidRPr="003F4DBD">
              <w:t xml:space="preserve"> </w:t>
            </w:r>
            <w:r w:rsidRPr="003F4DBD">
              <w:rPr>
                <w:lang w:val="en-US"/>
              </w:rPr>
              <w:t>University</w:t>
            </w:r>
            <w:r w:rsidRPr="003F4DBD">
              <w:t>”</w:t>
            </w:r>
            <w:r w:rsidR="00615905" w:rsidRPr="00615905">
              <w:t>.</w:t>
            </w:r>
          </w:p>
          <w:p w14:paraId="1B58F7EA" w14:textId="77777777" w:rsidR="00C93C9D" w:rsidRDefault="003F4DBD" w:rsidP="00C93C9D">
            <w:pPr>
              <w:jc w:val="both"/>
            </w:pPr>
            <w:r w:rsidRPr="003F4DBD">
              <w:t>-</w:t>
            </w:r>
            <w:r w:rsidRPr="00C93C9D">
              <w:t xml:space="preserve">Ассистент профессор </w:t>
            </w:r>
            <w:r w:rsidRPr="003F4DBD">
              <w:t xml:space="preserve">(приказ № 680 </w:t>
            </w:r>
            <w:r w:rsidRPr="00C93C9D">
              <w:t>Ж/К</w:t>
            </w:r>
            <w:r w:rsidRPr="003F4DBD">
              <w:t xml:space="preserve"> от 14.12.2018 года)</w:t>
            </w:r>
            <w:r w:rsidRPr="00C93C9D">
              <w:t xml:space="preserve"> Университета Сулеймана Демиреля</w:t>
            </w:r>
            <w:r w:rsidRPr="003F4DBD">
              <w:t>.</w:t>
            </w:r>
          </w:p>
          <w:p w14:paraId="27FA61C6" w14:textId="6034ABB0" w:rsidR="00C93C9D" w:rsidRPr="003F4DBD" w:rsidRDefault="00C93C9D" w:rsidP="00C93C9D">
            <w:pPr>
              <w:jc w:val="both"/>
            </w:pPr>
            <w:r w:rsidRPr="00C93C9D">
              <w:t>-</w:t>
            </w:r>
            <w:proofErr w:type="spellStart"/>
            <w:r w:rsidRPr="00C93C9D">
              <w:t>Постдокторант</w:t>
            </w:r>
            <w:proofErr w:type="spellEnd"/>
            <w:r w:rsidRPr="00C93C9D">
              <w:t xml:space="preserve"> Университет Сан-Паулу</w:t>
            </w:r>
            <w:r w:rsidR="007E760C" w:rsidRPr="007E760C">
              <w:t xml:space="preserve">, </w:t>
            </w:r>
            <w:r w:rsidR="007E760C">
              <w:rPr>
                <w:lang w:val="kk-KZ"/>
              </w:rPr>
              <w:t>Бразилия</w:t>
            </w:r>
            <w:r w:rsidRPr="00C93C9D">
              <w:t xml:space="preserve"> (</w:t>
            </w:r>
            <w:r w:rsidR="007E760C">
              <w:rPr>
                <w:lang w:val="kk-KZ"/>
              </w:rPr>
              <w:t xml:space="preserve">фонд </w:t>
            </w:r>
            <w:r>
              <w:rPr>
                <w:lang w:val="en-US"/>
              </w:rPr>
              <w:t>FAPESP</w:t>
            </w:r>
            <w:r w:rsidRPr="00C93C9D">
              <w:t xml:space="preserve"> </w:t>
            </w:r>
            <w:r w:rsidR="007E760C" w:rsidRPr="00C93C9D">
              <w:t>2017/21106–2</w:t>
            </w:r>
            <w:r>
              <w:t xml:space="preserve">, </w:t>
            </w:r>
            <w:r w:rsidRPr="00C93C9D">
              <w:t xml:space="preserve">от 06.10.2017 </w:t>
            </w:r>
            <w:proofErr w:type="spellStart"/>
            <w:r>
              <w:rPr>
                <w:lang w:val="kk-KZ"/>
              </w:rPr>
              <w:t>года</w:t>
            </w:r>
            <w:proofErr w:type="spellEnd"/>
            <w:r w:rsidRPr="00C93C9D">
              <w:t>).</w:t>
            </w:r>
          </w:p>
          <w:p w14:paraId="5B26F00D" w14:textId="11DDD5BD" w:rsidR="003F4DBD" w:rsidRPr="003F4DBD" w:rsidRDefault="003F4DBD" w:rsidP="003F4DBD">
            <w:pPr>
              <w:jc w:val="both"/>
            </w:pPr>
            <w:r w:rsidRPr="003F4DBD">
              <w:t>-</w:t>
            </w:r>
            <w:r w:rsidRPr="00C93C9D">
              <w:t xml:space="preserve">Старший </w:t>
            </w:r>
            <w:r w:rsidR="00C93C9D" w:rsidRPr="00C93C9D">
              <w:t>преподаватель (</w:t>
            </w:r>
            <w:r w:rsidRPr="003F4DBD">
              <w:t xml:space="preserve">приказ № 218 </w:t>
            </w:r>
            <w:r w:rsidRPr="003F4DBD">
              <w:rPr>
                <w:lang w:val="kk-KZ"/>
              </w:rPr>
              <w:t>Ж/К</w:t>
            </w:r>
            <w:r w:rsidRPr="003F4DBD">
              <w:t xml:space="preserve"> от 21.09.2011 года) </w:t>
            </w:r>
            <w:proofErr w:type="spellStart"/>
            <w:r w:rsidRPr="003F4DBD">
              <w:rPr>
                <w:lang w:val="kk-KZ"/>
              </w:rPr>
              <w:t>Университета</w:t>
            </w:r>
            <w:proofErr w:type="spellEnd"/>
            <w:r w:rsidRPr="003F4DBD">
              <w:rPr>
                <w:lang w:val="kk-KZ"/>
              </w:rPr>
              <w:t xml:space="preserve"> </w:t>
            </w:r>
            <w:proofErr w:type="spellStart"/>
            <w:r w:rsidRPr="003F4DBD">
              <w:rPr>
                <w:lang w:val="kk-KZ"/>
              </w:rPr>
              <w:t>Сулеймана</w:t>
            </w:r>
            <w:proofErr w:type="spellEnd"/>
            <w:r w:rsidRPr="003F4DBD">
              <w:rPr>
                <w:lang w:val="kk-KZ"/>
              </w:rPr>
              <w:t xml:space="preserve"> </w:t>
            </w:r>
            <w:proofErr w:type="spellStart"/>
            <w:r w:rsidR="007E760C" w:rsidRPr="003F4DBD">
              <w:rPr>
                <w:lang w:val="kk-KZ"/>
              </w:rPr>
              <w:t>Демиреля</w:t>
            </w:r>
            <w:proofErr w:type="spellEnd"/>
            <w:r w:rsidR="007E760C" w:rsidRPr="003F4DBD">
              <w:rPr>
                <w:lang w:val="kk-KZ"/>
              </w:rPr>
              <w:t>.</w:t>
            </w:r>
          </w:p>
          <w:p w14:paraId="76301ACD" w14:textId="2974A6B7" w:rsidR="00A51D33" w:rsidRPr="007E760C" w:rsidRDefault="00C93C9D" w:rsidP="004B7B59">
            <w:pPr>
              <w:jc w:val="both"/>
              <w:rPr>
                <w:lang w:val="kk-KZ"/>
              </w:rPr>
            </w:pPr>
            <w:r w:rsidRPr="007E760C">
              <w:t>-</w:t>
            </w:r>
            <w:r>
              <w:rPr>
                <w:lang w:val="kk-KZ"/>
              </w:rPr>
              <w:t>Ассистент</w:t>
            </w:r>
            <w:r w:rsidR="007E760C" w:rsidRPr="007E760C">
              <w:t>-</w:t>
            </w:r>
            <w:proofErr w:type="spellStart"/>
            <w:r w:rsidR="007E760C">
              <w:rPr>
                <w:lang w:val="kk-KZ"/>
              </w:rPr>
              <w:t>преподаватель</w:t>
            </w:r>
            <w:proofErr w:type="spellEnd"/>
            <w:r>
              <w:rPr>
                <w:lang w:val="kk-KZ"/>
              </w:rPr>
              <w:t xml:space="preserve"> </w:t>
            </w:r>
            <w:r w:rsidR="007E760C" w:rsidRPr="00C93C9D">
              <w:t>(</w:t>
            </w:r>
            <w:r w:rsidR="007E760C" w:rsidRPr="003F4DBD">
              <w:t xml:space="preserve">приказ № </w:t>
            </w:r>
            <w:r w:rsidR="007E760C" w:rsidRPr="007E760C">
              <w:t>113</w:t>
            </w:r>
            <w:r w:rsidR="007E760C" w:rsidRPr="003F4DBD">
              <w:t xml:space="preserve"> </w:t>
            </w:r>
            <w:r w:rsidR="007E760C" w:rsidRPr="003F4DBD">
              <w:rPr>
                <w:lang w:val="kk-KZ"/>
              </w:rPr>
              <w:t>Ж/К</w:t>
            </w:r>
            <w:r w:rsidR="007E760C" w:rsidRPr="003F4DBD">
              <w:t xml:space="preserve"> от </w:t>
            </w:r>
            <w:r w:rsidR="007E760C" w:rsidRPr="007E760C">
              <w:t>08</w:t>
            </w:r>
            <w:r w:rsidR="007E760C" w:rsidRPr="003F4DBD">
              <w:t>.09.20</w:t>
            </w:r>
            <w:r w:rsidR="007E760C" w:rsidRPr="007E760C">
              <w:t>08</w:t>
            </w:r>
            <w:r w:rsidR="007E760C" w:rsidRPr="003F4DBD">
              <w:t xml:space="preserve"> года)</w:t>
            </w:r>
            <w:r w:rsidR="007E760C">
              <w:rPr>
                <w:lang w:val="kk-KZ"/>
              </w:rPr>
              <w:t xml:space="preserve"> </w:t>
            </w:r>
            <w:proofErr w:type="spellStart"/>
            <w:r w:rsidR="007E760C" w:rsidRPr="007E760C">
              <w:rPr>
                <w:lang w:val="kk-KZ"/>
              </w:rPr>
              <w:t>Казахстанско-Британского</w:t>
            </w:r>
            <w:proofErr w:type="spellEnd"/>
            <w:r w:rsidR="007E760C" w:rsidRPr="007E760C">
              <w:rPr>
                <w:lang w:val="kk-KZ"/>
              </w:rPr>
              <w:t xml:space="preserve"> </w:t>
            </w:r>
            <w:proofErr w:type="spellStart"/>
            <w:r w:rsidR="007E760C" w:rsidRPr="007E760C">
              <w:rPr>
                <w:lang w:val="kk-KZ"/>
              </w:rPr>
              <w:t>технического</w:t>
            </w:r>
            <w:proofErr w:type="spellEnd"/>
            <w:r w:rsidR="007E760C" w:rsidRPr="007E760C">
              <w:rPr>
                <w:lang w:val="kk-KZ"/>
              </w:rPr>
              <w:t xml:space="preserve"> </w:t>
            </w:r>
            <w:proofErr w:type="spellStart"/>
            <w:r w:rsidR="007E760C" w:rsidRPr="007E760C">
              <w:rPr>
                <w:lang w:val="kk-KZ"/>
              </w:rPr>
              <w:t>университета</w:t>
            </w:r>
            <w:proofErr w:type="spellEnd"/>
            <w:r w:rsidR="007E760C" w:rsidRPr="007E760C">
              <w:rPr>
                <w:lang w:val="kk-KZ"/>
              </w:rPr>
              <w:t> </w:t>
            </w:r>
          </w:p>
        </w:tc>
      </w:tr>
      <w:tr w:rsidR="00E44800" w14:paraId="6926B59B" w14:textId="77777777" w:rsidTr="00A815FF">
        <w:tc>
          <w:tcPr>
            <w:tcW w:w="828" w:type="dxa"/>
            <w:shd w:val="clear" w:color="auto" w:fill="auto"/>
            <w:vAlign w:val="center"/>
          </w:tcPr>
          <w:p w14:paraId="293E43FA" w14:textId="77777777" w:rsidR="00E44800" w:rsidRDefault="00E44800" w:rsidP="00A51D33">
            <w:pPr>
              <w:pStyle w:val="a3"/>
              <w:spacing w:before="0" w:beforeAutospacing="0" w:after="0" w:afterAutospacing="0"/>
              <w:jc w:val="center"/>
            </w:pPr>
            <w:r>
              <w:t>6</w:t>
            </w:r>
          </w:p>
        </w:tc>
        <w:tc>
          <w:tcPr>
            <w:tcW w:w="3987" w:type="dxa"/>
            <w:shd w:val="clear" w:color="auto" w:fill="auto"/>
            <w:vAlign w:val="center"/>
          </w:tcPr>
          <w:p w14:paraId="54C29B4C" w14:textId="77777777" w:rsidR="00E44800" w:rsidRDefault="00E44800" w:rsidP="00A51D33">
            <w:pPr>
              <w:pStyle w:val="a3"/>
              <w:spacing w:before="0" w:beforeAutospacing="0" w:after="0" w:afterAutospacing="0"/>
              <w:jc w:val="both"/>
            </w:pPr>
            <w:r>
              <w:t>Стаж научной, научно-педагогической деятельности</w:t>
            </w:r>
          </w:p>
        </w:tc>
        <w:tc>
          <w:tcPr>
            <w:tcW w:w="4819" w:type="dxa"/>
            <w:shd w:val="clear" w:color="auto" w:fill="auto"/>
            <w:vAlign w:val="center"/>
          </w:tcPr>
          <w:p w14:paraId="48CC8568" w14:textId="63BC67CF" w:rsidR="00E44800" w:rsidRPr="004B044E" w:rsidRDefault="00E44800" w:rsidP="00904C9C">
            <w:pPr>
              <w:pStyle w:val="a3"/>
              <w:spacing w:before="0" w:beforeAutospacing="0" w:after="0" w:afterAutospacing="0"/>
              <w:jc w:val="both"/>
              <w:rPr>
                <w:highlight w:val="yellow"/>
              </w:rPr>
            </w:pPr>
            <w:r w:rsidRPr="00835C4F">
              <w:t xml:space="preserve">Всего: </w:t>
            </w:r>
            <w:r w:rsidR="00000069" w:rsidRPr="00000069">
              <w:t>16</w:t>
            </w:r>
            <w:r w:rsidR="00313C4A">
              <w:rPr>
                <w:lang w:val="kk-KZ"/>
              </w:rPr>
              <w:t xml:space="preserve"> </w:t>
            </w:r>
            <w:proofErr w:type="spellStart"/>
            <w:r w:rsidR="00313C4A">
              <w:rPr>
                <w:lang w:val="kk-KZ"/>
              </w:rPr>
              <w:t>лет</w:t>
            </w:r>
            <w:proofErr w:type="spellEnd"/>
            <w:r w:rsidRPr="00246B7B">
              <w:t>,</w:t>
            </w:r>
            <w:r w:rsidRPr="00835C4F">
              <w:t xml:space="preserve"> в том числе в должности ассоциированного профессора (доцента) вуза</w:t>
            </w:r>
            <w:r>
              <w:rPr>
                <w:lang w:val="kk-KZ"/>
              </w:rPr>
              <w:t xml:space="preserve"> </w:t>
            </w:r>
            <w:r w:rsidR="00000069" w:rsidRPr="00000069">
              <w:t xml:space="preserve">5 </w:t>
            </w:r>
            <w:proofErr w:type="spellStart"/>
            <w:r w:rsidR="00000069">
              <w:rPr>
                <w:lang w:val="kk-KZ"/>
              </w:rPr>
              <w:t>лет</w:t>
            </w:r>
            <w:proofErr w:type="spellEnd"/>
            <w:r w:rsidR="004B044E" w:rsidRPr="004B044E">
              <w:t>.</w:t>
            </w:r>
          </w:p>
        </w:tc>
      </w:tr>
      <w:tr w:rsidR="00E44800" w:rsidRPr="00615905" w14:paraId="0D7BDE45" w14:textId="77777777" w:rsidTr="00A815FF">
        <w:tc>
          <w:tcPr>
            <w:tcW w:w="828" w:type="dxa"/>
            <w:shd w:val="clear" w:color="auto" w:fill="auto"/>
            <w:vAlign w:val="center"/>
          </w:tcPr>
          <w:p w14:paraId="0D11D873" w14:textId="77777777" w:rsidR="00E44800" w:rsidRDefault="00E44800" w:rsidP="00A51D33">
            <w:pPr>
              <w:pStyle w:val="a3"/>
              <w:spacing w:before="0" w:beforeAutospacing="0" w:after="0" w:afterAutospacing="0"/>
              <w:jc w:val="center"/>
            </w:pPr>
            <w:r>
              <w:t>7</w:t>
            </w:r>
          </w:p>
        </w:tc>
        <w:tc>
          <w:tcPr>
            <w:tcW w:w="3987" w:type="dxa"/>
            <w:shd w:val="clear" w:color="auto" w:fill="auto"/>
            <w:vAlign w:val="center"/>
          </w:tcPr>
          <w:p w14:paraId="00A95ECA" w14:textId="77777777" w:rsidR="00E44800" w:rsidRDefault="00E44800" w:rsidP="00A51D33">
            <w:pPr>
              <w:pStyle w:val="a3"/>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4819" w:type="dxa"/>
            <w:shd w:val="clear" w:color="auto" w:fill="auto"/>
            <w:vAlign w:val="center"/>
          </w:tcPr>
          <w:p w14:paraId="63BE30CF" w14:textId="77777777" w:rsidR="001B00B4" w:rsidRPr="00F96A6A" w:rsidRDefault="00E44800" w:rsidP="004868C1">
            <w:pPr>
              <w:pStyle w:val="a3"/>
              <w:spacing w:before="0" w:beforeAutospacing="0" w:after="0" w:afterAutospacing="0"/>
              <w:jc w:val="both"/>
              <w:rPr>
                <w:lang w:val="en-US"/>
              </w:rPr>
            </w:pPr>
            <w:r w:rsidRPr="004868C1">
              <w:t>Всего</w:t>
            </w:r>
            <w:r w:rsidR="001B00B4" w:rsidRPr="00F96A6A">
              <w:rPr>
                <w:lang w:val="en-US"/>
              </w:rPr>
              <w:t>-</w:t>
            </w:r>
            <w:r w:rsidR="00000069" w:rsidRPr="00F96A6A">
              <w:rPr>
                <w:b/>
                <w:bCs/>
                <w:lang w:val="en-US"/>
              </w:rPr>
              <w:t>14</w:t>
            </w:r>
            <w:r w:rsidR="001B00B4" w:rsidRPr="00F96A6A">
              <w:rPr>
                <w:lang w:val="en-US"/>
              </w:rPr>
              <w:t>,</w:t>
            </w:r>
            <w:r w:rsidRPr="00F96A6A">
              <w:rPr>
                <w:lang w:val="en-US"/>
              </w:rPr>
              <w:t xml:space="preserve"> </w:t>
            </w:r>
          </w:p>
          <w:p w14:paraId="7CA628E5" w14:textId="556A124D" w:rsidR="00E44800" w:rsidRPr="001B00B4" w:rsidRDefault="001B00B4" w:rsidP="004868C1">
            <w:pPr>
              <w:pStyle w:val="a3"/>
              <w:spacing w:before="0" w:beforeAutospacing="0" w:after="0" w:afterAutospacing="0"/>
              <w:jc w:val="both"/>
              <w:rPr>
                <w:highlight w:val="yellow"/>
                <w:lang w:val="en-US"/>
              </w:rPr>
            </w:pPr>
            <w:r>
              <w:rPr>
                <w:color w:val="000000"/>
              </w:rPr>
              <w:t>в</w:t>
            </w:r>
            <w:r w:rsidRPr="00F55ADD">
              <w:rPr>
                <w:color w:val="000000"/>
                <w:lang w:val="en-US"/>
              </w:rPr>
              <w:t xml:space="preserve"> </w:t>
            </w:r>
            <w:r>
              <w:rPr>
                <w:color w:val="000000"/>
              </w:rPr>
              <w:t>научных</w:t>
            </w:r>
            <w:r w:rsidRPr="00F55ADD">
              <w:rPr>
                <w:color w:val="000000"/>
                <w:lang w:val="en-US"/>
              </w:rPr>
              <w:t xml:space="preserve"> </w:t>
            </w:r>
            <w:r>
              <w:rPr>
                <w:color w:val="000000"/>
              </w:rPr>
              <w:t>журналах</w:t>
            </w:r>
            <w:r w:rsidRPr="00F55ADD">
              <w:rPr>
                <w:lang w:val="en-US"/>
              </w:rPr>
              <w:t xml:space="preserve">, </w:t>
            </w:r>
            <w:r>
              <w:t>входящих</w:t>
            </w:r>
            <w:r w:rsidRPr="00F55ADD">
              <w:rPr>
                <w:lang w:val="en-US"/>
              </w:rPr>
              <w:t xml:space="preserve"> </w:t>
            </w:r>
            <w:r>
              <w:t>в</w:t>
            </w:r>
            <w:r w:rsidRPr="00F55ADD">
              <w:rPr>
                <w:lang w:val="en-US"/>
              </w:rPr>
              <w:t xml:space="preserve"> </w:t>
            </w:r>
            <w:r>
              <w:t>базы</w:t>
            </w:r>
            <w:r w:rsidRPr="00F55ADD">
              <w:rPr>
                <w:lang w:val="en-US"/>
              </w:rPr>
              <w:t xml:space="preserve"> </w:t>
            </w:r>
            <w:r>
              <w:t>компании</w:t>
            </w:r>
            <w:r w:rsidRPr="00F55ADD">
              <w:rPr>
                <w:lang w:val="en-US"/>
              </w:rPr>
              <w:t xml:space="preserve"> Clarivate Analytics (Web of Science Core Collection) </w:t>
            </w:r>
            <w:r w:rsidR="00000069" w:rsidRPr="001B00B4">
              <w:rPr>
                <w:lang w:val="en-US"/>
              </w:rPr>
              <w:t>-</w:t>
            </w:r>
            <w:r w:rsidR="00000069" w:rsidRPr="001B00B4">
              <w:rPr>
                <w:b/>
                <w:bCs/>
                <w:lang w:val="en-US"/>
              </w:rPr>
              <w:t>13</w:t>
            </w:r>
            <w:r w:rsidR="00000069" w:rsidRPr="001B00B4">
              <w:rPr>
                <w:lang w:val="en-US"/>
              </w:rPr>
              <w:t xml:space="preserve">, </w:t>
            </w:r>
            <w:r w:rsidR="00000069" w:rsidRPr="001B00B4">
              <w:rPr>
                <w:color w:val="000000"/>
                <w:spacing w:val="2"/>
                <w:lang w:val="en-US"/>
              </w:rPr>
              <w:t>Scopus</w:t>
            </w:r>
            <w:r w:rsidR="00E44800" w:rsidRPr="001B00B4">
              <w:rPr>
                <w:lang w:val="en-US"/>
              </w:rPr>
              <w:t xml:space="preserve">– </w:t>
            </w:r>
            <w:r w:rsidR="00000069" w:rsidRPr="001B00B4">
              <w:rPr>
                <w:b/>
                <w:bCs/>
                <w:lang w:val="en-US"/>
              </w:rPr>
              <w:t>14</w:t>
            </w:r>
          </w:p>
        </w:tc>
      </w:tr>
      <w:tr w:rsidR="00E44800" w14:paraId="78C75B5D" w14:textId="77777777" w:rsidTr="00A815FF">
        <w:tc>
          <w:tcPr>
            <w:tcW w:w="828" w:type="dxa"/>
            <w:shd w:val="clear" w:color="auto" w:fill="auto"/>
            <w:vAlign w:val="center"/>
          </w:tcPr>
          <w:p w14:paraId="640AAC7F" w14:textId="77777777" w:rsidR="00E44800" w:rsidRDefault="00E44800" w:rsidP="00A51D33">
            <w:pPr>
              <w:pStyle w:val="a3"/>
              <w:spacing w:before="0" w:beforeAutospacing="0" w:after="0" w:afterAutospacing="0"/>
              <w:jc w:val="center"/>
            </w:pPr>
            <w:r>
              <w:t>8</w:t>
            </w:r>
          </w:p>
        </w:tc>
        <w:tc>
          <w:tcPr>
            <w:tcW w:w="3987" w:type="dxa"/>
            <w:shd w:val="clear" w:color="auto" w:fill="auto"/>
            <w:vAlign w:val="center"/>
          </w:tcPr>
          <w:p w14:paraId="08885D28" w14:textId="77777777" w:rsidR="00E44800" w:rsidRDefault="00E44800" w:rsidP="00A51D33">
            <w:pPr>
              <w:pStyle w:val="a3"/>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4819" w:type="dxa"/>
            <w:shd w:val="clear" w:color="auto" w:fill="auto"/>
            <w:vAlign w:val="center"/>
          </w:tcPr>
          <w:p w14:paraId="726A72E9" w14:textId="286679E3" w:rsidR="00E44800" w:rsidRPr="00000069" w:rsidRDefault="00000069" w:rsidP="004868C1">
            <w:pPr>
              <w:jc w:val="both"/>
              <w:rPr>
                <w:highlight w:val="yellow"/>
                <w:lang w:val="en-US"/>
              </w:rPr>
            </w:pPr>
            <w:r>
              <w:rPr>
                <w:lang w:val="en-US"/>
              </w:rPr>
              <w:t>-</w:t>
            </w:r>
          </w:p>
        </w:tc>
      </w:tr>
      <w:tr w:rsidR="00E44800" w14:paraId="035C1E43" w14:textId="77777777" w:rsidTr="00A815FF">
        <w:tc>
          <w:tcPr>
            <w:tcW w:w="828" w:type="dxa"/>
            <w:shd w:val="clear" w:color="auto" w:fill="auto"/>
            <w:vAlign w:val="center"/>
          </w:tcPr>
          <w:p w14:paraId="1308EF68" w14:textId="77777777" w:rsidR="00E44800" w:rsidRDefault="00E44800" w:rsidP="00A51D33">
            <w:pPr>
              <w:pStyle w:val="a3"/>
              <w:spacing w:before="0" w:beforeAutospacing="0" w:after="0" w:afterAutospacing="0"/>
              <w:jc w:val="center"/>
            </w:pPr>
            <w:r>
              <w:t>9</w:t>
            </w:r>
          </w:p>
        </w:tc>
        <w:tc>
          <w:tcPr>
            <w:tcW w:w="3987" w:type="dxa"/>
            <w:shd w:val="clear" w:color="auto" w:fill="auto"/>
            <w:vAlign w:val="center"/>
          </w:tcPr>
          <w:p w14:paraId="58D51C8E" w14:textId="77777777" w:rsidR="00E44800" w:rsidRDefault="00E44800" w:rsidP="00A51D33">
            <w:pPr>
              <w:pStyle w:val="a3"/>
              <w:spacing w:before="0" w:beforeAutospacing="0" w:after="0" w:afterAutospacing="0"/>
              <w:jc w:val="both"/>
            </w:pPr>
            <w:r>
              <w:t xml:space="preserve">Лица, защитившие диссертацию под его руководством и имеющие ученую степень (кандидата наук, доктора наук, доктора философии </w:t>
            </w:r>
            <w:r>
              <w:lastRenderedPageBreak/>
              <w:t>(PhD),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shd w:val="clear" w:color="auto" w:fill="auto"/>
            <w:vAlign w:val="center"/>
          </w:tcPr>
          <w:p w14:paraId="02B56123" w14:textId="77777777" w:rsidR="00E44800" w:rsidRPr="00EF4A3F" w:rsidRDefault="00E44800" w:rsidP="00A51D33">
            <w:pPr>
              <w:rPr>
                <w:highlight w:val="yellow"/>
              </w:rPr>
            </w:pPr>
            <w:r w:rsidRPr="009775D4">
              <w:lastRenderedPageBreak/>
              <w:t>-</w:t>
            </w:r>
          </w:p>
        </w:tc>
      </w:tr>
      <w:tr w:rsidR="00E44800" w14:paraId="62DDA84D" w14:textId="77777777" w:rsidTr="00A815FF">
        <w:tc>
          <w:tcPr>
            <w:tcW w:w="828" w:type="dxa"/>
            <w:shd w:val="clear" w:color="auto" w:fill="auto"/>
            <w:vAlign w:val="center"/>
          </w:tcPr>
          <w:p w14:paraId="000199B5" w14:textId="77777777" w:rsidR="00E44800" w:rsidRDefault="00E44800" w:rsidP="00A51D33">
            <w:pPr>
              <w:pStyle w:val="a3"/>
              <w:spacing w:before="0" w:beforeAutospacing="0" w:after="0" w:afterAutospacing="0"/>
              <w:jc w:val="center"/>
            </w:pPr>
            <w:r>
              <w:t>10</w:t>
            </w:r>
          </w:p>
        </w:tc>
        <w:tc>
          <w:tcPr>
            <w:tcW w:w="3987" w:type="dxa"/>
            <w:shd w:val="clear" w:color="auto" w:fill="auto"/>
            <w:vAlign w:val="center"/>
          </w:tcPr>
          <w:p w14:paraId="5872630D" w14:textId="77777777" w:rsidR="00E44800" w:rsidRDefault="00E44800" w:rsidP="00A51D33">
            <w:pPr>
              <w:pStyle w:val="a3"/>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shd w:val="clear" w:color="auto" w:fill="auto"/>
            <w:vAlign w:val="center"/>
          </w:tcPr>
          <w:p w14:paraId="374EBE0C" w14:textId="77777777" w:rsidR="00E44800" w:rsidRPr="00CE7CA5" w:rsidRDefault="00E44800" w:rsidP="00A51D33">
            <w:pPr>
              <w:jc w:val="both"/>
              <w:rPr>
                <w:highlight w:val="yellow"/>
                <w:lang w:val="kk-KZ"/>
              </w:rPr>
            </w:pPr>
            <w:r>
              <w:rPr>
                <w:lang w:val="kk-KZ"/>
              </w:rPr>
              <w:t>-</w:t>
            </w:r>
          </w:p>
        </w:tc>
      </w:tr>
      <w:tr w:rsidR="00E44800" w14:paraId="16CD8A05" w14:textId="77777777" w:rsidTr="00A815FF">
        <w:tc>
          <w:tcPr>
            <w:tcW w:w="828" w:type="dxa"/>
            <w:shd w:val="clear" w:color="auto" w:fill="auto"/>
            <w:vAlign w:val="center"/>
          </w:tcPr>
          <w:p w14:paraId="6C8E78EC" w14:textId="77777777" w:rsidR="00E44800" w:rsidRDefault="00E44800" w:rsidP="00A51D33">
            <w:pPr>
              <w:pStyle w:val="a3"/>
              <w:spacing w:before="0" w:beforeAutospacing="0" w:after="0" w:afterAutospacing="0"/>
              <w:jc w:val="center"/>
            </w:pPr>
            <w:r>
              <w:t>11</w:t>
            </w:r>
          </w:p>
        </w:tc>
        <w:tc>
          <w:tcPr>
            <w:tcW w:w="3987" w:type="dxa"/>
            <w:shd w:val="clear" w:color="auto" w:fill="auto"/>
            <w:vAlign w:val="center"/>
          </w:tcPr>
          <w:p w14:paraId="30C1E59B" w14:textId="77777777" w:rsidR="00E44800" w:rsidRDefault="00E44800" w:rsidP="00A51D33">
            <w:pPr>
              <w:pStyle w:val="a3"/>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shd w:val="clear" w:color="auto" w:fill="auto"/>
            <w:vAlign w:val="center"/>
          </w:tcPr>
          <w:p w14:paraId="19922621" w14:textId="77777777" w:rsidR="00E44800" w:rsidRPr="00EF4A3F" w:rsidRDefault="00E44800" w:rsidP="00A51D33">
            <w:pPr>
              <w:rPr>
                <w:highlight w:val="yellow"/>
              </w:rPr>
            </w:pPr>
            <w:r w:rsidRPr="009775D4">
              <w:t>-</w:t>
            </w:r>
          </w:p>
        </w:tc>
      </w:tr>
      <w:tr w:rsidR="00E44800" w:rsidRPr="00444018" w14:paraId="712C1172" w14:textId="77777777" w:rsidTr="00A815FF">
        <w:tc>
          <w:tcPr>
            <w:tcW w:w="828" w:type="dxa"/>
            <w:shd w:val="clear" w:color="auto" w:fill="auto"/>
            <w:vAlign w:val="center"/>
          </w:tcPr>
          <w:p w14:paraId="6634A6F9" w14:textId="77777777" w:rsidR="00E44800" w:rsidRPr="008C2C6B" w:rsidRDefault="00E44800" w:rsidP="00A51D33">
            <w:pPr>
              <w:pStyle w:val="a3"/>
              <w:spacing w:before="0" w:beforeAutospacing="0" w:after="0" w:afterAutospacing="0"/>
              <w:jc w:val="center"/>
            </w:pPr>
            <w:r w:rsidRPr="008C2C6B">
              <w:t>12</w:t>
            </w:r>
          </w:p>
        </w:tc>
        <w:tc>
          <w:tcPr>
            <w:tcW w:w="3987" w:type="dxa"/>
            <w:shd w:val="clear" w:color="auto" w:fill="auto"/>
            <w:vAlign w:val="center"/>
          </w:tcPr>
          <w:p w14:paraId="0CF69167" w14:textId="77777777" w:rsidR="00E44800" w:rsidRPr="008C2C6B" w:rsidRDefault="00E44800" w:rsidP="00A51D33">
            <w:pPr>
              <w:pStyle w:val="a3"/>
              <w:spacing w:before="0" w:beforeAutospacing="0" w:after="0" w:afterAutospacing="0"/>
              <w:jc w:val="both"/>
            </w:pPr>
            <w:r w:rsidRPr="008C2C6B">
              <w:t>Дополнительная информация</w:t>
            </w:r>
          </w:p>
        </w:tc>
        <w:tc>
          <w:tcPr>
            <w:tcW w:w="4819" w:type="dxa"/>
            <w:shd w:val="clear" w:color="auto" w:fill="auto"/>
            <w:vAlign w:val="center"/>
          </w:tcPr>
          <w:p w14:paraId="5BECED5B" w14:textId="77777777" w:rsidR="00E44800" w:rsidRPr="00F96A6A" w:rsidRDefault="00E44800" w:rsidP="00712CF8">
            <w:pPr>
              <w:tabs>
                <w:tab w:val="left" w:pos="177"/>
                <w:tab w:val="left" w:pos="250"/>
                <w:tab w:val="left" w:pos="392"/>
              </w:tabs>
              <w:jc w:val="both"/>
              <w:rPr>
                <w:lang w:val="en-US"/>
              </w:rPr>
            </w:pPr>
            <w:r w:rsidRPr="003A7D84">
              <w:t>Награды</w:t>
            </w:r>
            <w:r w:rsidRPr="00F96A6A">
              <w:rPr>
                <w:lang w:val="en-US"/>
              </w:rPr>
              <w:t xml:space="preserve"> </w:t>
            </w:r>
            <w:r w:rsidRPr="003A7D84">
              <w:t>и</w:t>
            </w:r>
            <w:r w:rsidRPr="00F96A6A">
              <w:rPr>
                <w:lang w:val="en-US"/>
              </w:rPr>
              <w:t xml:space="preserve"> </w:t>
            </w:r>
            <w:r w:rsidRPr="003A7D84">
              <w:t>поощрения</w:t>
            </w:r>
            <w:r w:rsidRPr="00F96A6A">
              <w:rPr>
                <w:lang w:val="en-US"/>
              </w:rPr>
              <w:t>:</w:t>
            </w:r>
          </w:p>
          <w:p w14:paraId="5C354DFB" w14:textId="0C41A520" w:rsidR="00712CF8" w:rsidRPr="00712CF8" w:rsidRDefault="00712CF8" w:rsidP="00712CF8">
            <w:pPr>
              <w:tabs>
                <w:tab w:val="left" w:pos="177"/>
                <w:tab w:val="left" w:pos="250"/>
                <w:tab w:val="left" w:pos="392"/>
              </w:tabs>
              <w:jc w:val="both"/>
              <w:rPr>
                <w:lang w:val="en-US"/>
              </w:rPr>
            </w:pPr>
            <w:r>
              <w:rPr>
                <w:lang w:val="kk-KZ"/>
              </w:rPr>
              <w:t>П</w:t>
            </w:r>
            <w:proofErr w:type="spellStart"/>
            <w:r w:rsidRPr="00712CF8">
              <w:t>реми</w:t>
            </w:r>
            <w:proofErr w:type="spellEnd"/>
            <w:r>
              <w:rPr>
                <w:lang w:val="kk-KZ"/>
              </w:rPr>
              <w:t>я</w:t>
            </w:r>
            <w:r w:rsidRPr="00712CF8">
              <w:rPr>
                <w:lang w:val="en-US"/>
              </w:rPr>
              <w:t xml:space="preserve"> Leader of Science - 2020   Web of Science Award </w:t>
            </w:r>
            <w:r w:rsidRPr="00712CF8">
              <w:t>от</w:t>
            </w:r>
            <w:r w:rsidRPr="00712CF8">
              <w:rPr>
                <w:lang w:val="en-US"/>
              </w:rPr>
              <w:t xml:space="preserve"> </w:t>
            </w:r>
            <w:r w:rsidRPr="00712CF8">
              <w:t>компании</w:t>
            </w:r>
            <w:r w:rsidRPr="00712CF8">
              <w:rPr>
                <w:lang w:val="en-US"/>
              </w:rPr>
              <w:t xml:space="preserve"> Clarivate</w:t>
            </w:r>
            <w:r>
              <w:rPr>
                <w:lang w:val="en-US"/>
              </w:rPr>
              <w:t>.</w:t>
            </w:r>
          </w:p>
          <w:p w14:paraId="029F9C67" w14:textId="200C0EEB" w:rsidR="00712CF8" w:rsidRPr="00712CF8" w:rsidRDefault="00712CF8" w:rsidP="00712CF8">
            <w:pPr>
              <w:tabs>
                <w:tab w:val="left" w:pos="177"/>
                <w:tab w:val="left" w:pos="250"/>
                <w:tab w:val="left" w:pos="392"/>
              </w:tabs>
              <w:jc w:val="both"/>
              <w:rPr>
                <w:lang w:val="kk-KZ"/>
              </w:rPr>
            </w:pPr>
            <w:r w:rsidRPr="00712CF8">
              <w:t>Л</w:t>
            </w:r>
            <w:r w:rsidRPr="008C239B">
              <w:t>ауреат “</w:t>
            </w:r>
            <w:proofErr w:type="spellStart"/>
            <w:r w:rsidRPr="00712CF8">
              <w:t>C</w:t>
            </w:r>
            <w:r w:rsidRPr="008C239B">
              <w:t>типенди</w:t>
            </w:r>
            <w:r w:rsidRPr="00712CF8">
              <w:t>я</w:t>
            </w:r>
            <w:proofErr w:type="spellEnd"/>
            <w:r w:rsidRPr="008C239B">
              <w:t xml:space="preserve"> для талантливых молодых ученых” 20</w:t>
            </w:r>
            <w:r w:rsidR="00F96A6A" w:rsidRPr="003F4DBD">
              <w:t>21</w:t>
            </w:r>
            <w:r w:rsidRPr="008C239B">
              <w:t xml:space="preserve"> года.</w:t>
            </w:r>
          </w:p>
          <w:p w14:paraId="190B6449" w14:textId="363D6540" w:rsidR="00712CF8" w:rsidRDefault="00712CF8" w:rsidP="00712CF8">
            <w:pPr>
              <w:tabs>
                <w:tab w:val="left" w:pos="177"/>
                <w:tab w:val="left" w:pos="250"/>
                <w:tab w:val="left" w:pos="392"/>
              </w:tabs>
              <w:jc w:val="both"/>
            </w:pPr>
            <w:r w:rsidRPr="00C55500">
              <w:t>Обладатель звания «Лучший преподаватель вуза» 20</w:t>
            </w:r>
            <w:r>
              <w:rPr>
                <w:lang w:val="kk-KZ"/>
              </w:rPr>
              <w:t>22</w:t>
            </w:r>
            <w:r w:rsidRPr="00C55500">
              <w:t xml:space="preserve"> г</w:t>
            </w:r>
            <w:r>
              <w:rPr>
                <w:lang w:val="kk-KZ"/>
              </w:rPr>
              <w:t>.</w:t>
            </w:r>
          </w:p>
          <w:p w14:paraId="174379E4" w14:textId="722CA831" w:rsidR="00712CF8" w:rsidRDefault="001B00B4" w:rsidP="001B00B4">
            <w:pPr>
              <w:pBdr>
                <w:top w:val="nil"/>
                <w:left w:val="nil"/>
                <w:bottom w:val="nil"/>
                <w:right w:val="nil"/>
                <w:between w:val="nil"/>
              </w:pBdr>
              <w:tabs>
                <w:tab w:val="left" w:pos="177"/>
                <w:tab w:val="left" w:pos="250"/>
                <w:tab w:val="left" w:pos="392"/>
              </w:tabs>
              <w:jc w:val="both"/>
              <w:rPr>
                <w:lang w:val="en-US"/>
              </w:rPr>
            </w:pPr>
            <w:r w:rsidRPr="001B00B4">
              <w:t>Индекс</w:t>
            </w:r>
            <w:r w:rsidRPr="00712CF8">
              <w:rPr>
                <w:lang w:val="en-US"/>
              </w:rPr>
              <w:t xml:space="preserve"> </w:t>
            </w:r>
            <w:proofErr w:type="spellStart"/>
            <w:r w:rsidRPr="001B00B4">
              <w:t>Хирша</w:t>
            </w:r>
            <w:proofErr w:type="spellEnd"/>
            <w:r w:rsidRPr="00712CF8">
              <w:rPr>
                <w:lang w:val="en-US"/>
              </w:rPr>
              <w:t xml:space="preserve">: </w:t>
            </w:r>
          </w:p>
          <w:p w14:paraId="208CD906" w14:textId="5A583BB4" w:rsidR="00E44800" w:rsidRPr="00F96A6A" w:rsidRDefault="001B00B4" w:rsidP="001B00B4">
            <w:pPr>
              <w:pBdr>
                <w:top w:val="nil"/>
                <w:left w:val="nil"/>
                <w:bottom w:val="nil"/>
                <w:right w:val="nil"/>
                <w:between w:val="nil"/>
              </w:pBdr>
              <w:tabs>
                <w:tab w:val="left" w:pos="177"/>
                <w:tab w:val="left" w:pos="250"/>
                <w:tab w:val="left" w:pos="392"/>
              </w:tabs>
              <w:jc w:val="both"/>
              <w:rPr>
                <w:lang w:val="en-US"/>
              </w:rPr>
            </w:pPr>
            <w:r w:rsidRPr="00712CF8">
              <w:rPr>
                <w:lang w:val="en-US"/>
              </w:rPr>
              <w:t>Web</w:t>
            </w:r>
            <w:r w:rsidRPr="00F96A6A">
              <w:rPr>
                <w:lang w:val="en-US"/>
              </w:rPr>
              <w:t xml:space="preserve"> </w:t>
            </w:r>
            <w:r w:rsidRPr="00712CF8">
              <w:rPr>
                <w:lang w:val="en-US"/>
              </w:rPr>
              <w:t>of</w:t>
            </w:r>
            <w:r w:rsidRPr="00F96A6A">
              <w:rPr>
                <w:lang w:val="en-US"/>
              </w:rPr>
              <w:t xml:space="preserve"> </w:t>
            </w:r>
            <w:r w:rsidRPr="00712CF8">
              <w:rPr>
                <w:lang w:val="en-US"/>
              </w:rPr>
              <w:t>Science</w:t>
            </w:r>
            <w:r w:rsidRPr="00F96A6A">
              <w:rPr>
                <w:lang w:val="en-US"/>
              </w:rPr>
              <w:t xml:space="preserve"> – 6, </w:t>
            </w:r>
            <w:r w:rsidRPr="00712CF8">
              <w:rPr>
                <w:lang w:val="en-US"/>
              </w:rPr>
              <w:t>Scopus</w:t>
            </w:r>
            <w:r w:rsidRPr="00F96A6A">
              <w:rPr>
                <w:lang w:val="en-US"/>
              </w:rPr>
              <w:t xml:space="preserve"> – 6</w:t>
            </w:r>
            <w:r w:rsidR="00712CF8" w:rsidRPr="00F96A6A">
              <w:rPr>
                <w:lang w:val="en-US"/>
              </w:rPr>
              <w:t>.</w:t>
            </w:r>
          </w:p>
          <w:p w14:paraId="7C12C032" w14:textId="7D4BCDDE" w:rsidR="00490E14" w:rsidRPr="00615905" w:rsidRDefault="00490E14" w:rsidP="007E760C">
            <w:pPr>
              <w:tabs>
                <w:tab w:val="left" w:pos="177"/>
                <w:tab w:val="left" w:pos="250"/>
                <w:tab w:val="left" w:pos="386"/>
              </w:tabs>
              <w:jc w:val="both"/>
            </w:pPr>
            <w:r w:rsidRPr="00615905">
              <w:t xml:space="preserve">Являлся руководителем проекта </w:t>
            </w:r>
            <w:r w:rsidR="00712CF8" w:rsidRPr="00615905">
              <w:t xml:space="preserve">2020–2022 </w:t>
            </w:r>
            <w:r w:rsidR="00712CF8" w:rsidRPr="007E760C">
              <w:rPr>
                <w:lang w:val="en-US"/>
              </w:rPr>
              <w:t>AP</w:t>
            </w:r>
            <w:r w:rsidR="00712CF8" w:rsidRPr="00615905">
              <w:t>08052405 «</w:t>
            </w:r>
            <w:proofErr w:type="spellStart"/>
            <w:r w:rsidR="00712CF8" w:rsidRPr="00615905">
              <w:t>Неассоциативные</w:t>
            </w:r>
            <w:proofErr w:type="spellEnd"/>
            <w:r w:rsidR="00712CF8" w:rsidRPr="00615905">
              <w:t xml:space="preserve"> алгебры и их полиномиальные тождества».</w:t>
            </w:r>
          </w:p>
          <w:p w14:paraId="12B8DE09" w14:textId="592AB31E" w:rsidR="00BA1F03" w:rsidRPr="00BA1F03" w:rsidRDefault="00BA1F03" w:rsidP="007E760C">
            <w:pPr>
              <w:tabs>
                <w:tab w:val="left" w:pos="177"/>
                <w:tab w:val="left" w:pos="250"/>
                <w:tab w:val="left" w:pos="386"/>
              </w:tabs>
              <w:jc w:val="both"/>
            </w:pPr>
            <w:r w:rsidRPr="00BA1F03">
              <w:t xml:space="preserve">Является руководителем проекта 2022–2024 </w:t>
            </w:r>
            <w:proofErr w:type="spellStart"/>
            <w:r w:rsidRPr="00BA1F03">
              <w:t>гг</w:t>
            </w:r>
            <w:proofErr w:type="spellEnd"/>
            <w:r w:rsidRPr="00BA1F03">
              <w:t xml:space="preserve"> </w:t>
            </w:r>
            <w:r w:rsidRPr="007E760C">
              <w:rPr>
                <w:lang w:val="en-US"/>
              </w:rPr>
              <w:t>AP</w:t>
            </w:r>
            <w:r w:rsidRPr="00BA1F03">
              <w:t xml:space="preserve">14870282 «Определяющие тождества для многообразий </w:t>
            </w:r>
            <w:proofErr w:type="spellStart"/>
            <w:r w:rsidRPr="00BA1F03">
              <w:t>неассоциативных</w:t>
            </w:r>
            <w:proofErr w:type="spellEnd"/>
            <w:r w:rsidRPr="000429CC">
              <w:rPr>
                <w:color w:val="000000"/>
              </w:rPr>
              <w:t xml:space="preserve"> алгебр»</w:t>
            </w:r>
            <w:r w:rsidRPr="00712CF8">
              <w:rPr>
                <w:color w:val="000000"/>
              </w:rPr>
              <w:t>.</w:t>
            </w:r>
          </w:p>
          <w:p w14:paraId="0E1C5D18" w14:textId="56267A69" w:rsidR="001538CB" w:rsidRPr="001538CB" w:rsidRDefault="007E760C" w:rsidP="001538CB">
            <w:pPr>
              <w:tabs>
                <w:tab w:val="left" w:pos="177"/>
                <w:tab w:val="left" w:pos="250"/>
                <w:tab w:val="left" w:pos="392"/>
              </w:tabs>
              <w:jc w:val="both"/>
            </w:pPr>
            <w:proofErr w:type="spellStart"/>
            <w:r>
              <w:rPr>
                <w:lang w:val="kk-KZ"/>
              </w:rPr>
              <w:t>Научный</w:t>
            </w:r>
            <w:proofErr w:type="spellEnd"/>
            <w:r>
              <w:rPr>
                <w:lang w:val="kk-KZ"/>
              </w:rPr>
              <w:t xml:space="preserve"> консультант </w:t>
            </w:r>
            <w:r w:rsidRPr="007E760C">
              <w:t xml:space="preserve">проекта № </w:t>
            </w:r>
            <w:r w:rsidRPr="007E760C">
              <w:rPr>
                <w:lang w:val="en-US"/>
              </w:rPr>
              <w:t>AP</w:t>
            </w:r>
            <w:r w:rsidRPr="007E760C">
              <w:t>22683764</w:t>
            </w:r>
            <w:r>
              <w:rPr>
                <w:lang w:val="kk-KZ"/>
              </w:rPr>
              <w:t xml:space="preserve"> </w:t>
            </w:r>
            <w:r w:rsidRPr="007E760C">
              <w:t>“Полиномиальные тождества и мутации алгебр” «</w:t>
            </w:r>
            <w:proofErr w:type="spellStart"/>
            <w:r w:rsidRPr="007E760C">
              <w:t>Жас</w:t>
            </w:r>
            <w:proofErr w:type="spellEnd"/>
            <w:r w:rsidRPr="007E760C">
              <w:t xml:space="preserve"> </w:t>
            </w:r>
            <w:proofErr w:type="spellStart"/>
            <w:r w:rsidRPr="007E760C">
              <w:t>ғалым</w:t>
            </w:r>
            <w:proofErr w:type="spellEnd"/>
            <w:r w:rsidRPr="007E760C">
              <w:t>» на  2024–2026 гг.</w:t>
            </w:r>
          </w:p>
        </w:tc>
      </w:tr>
    </w:tbl>
    <w:p w14:paraId="42A6374D" w14:textId="77777777" w:rsidR="00E44800" w:rsidRPr="00444018" w:rsidRDefault="00E44800" w:rsidP="00E44800">
      <w:pPr>
        <w:jc w:val="center"/>
      </w:pPr>
    </w:p>
    <w:p w14:paraId="7DA46C98" w14:textId="77777777" w:rsidR="00E44800" w:rsidRDefault="00E44800" w:rsidP="00E44800">
      <w:pPr>
        <w:jc w:val="center"/>
      </w:pPr>
    </w:p>
    <w:p w14:paraId="7ACD2840" w14:textId="77777777" w:rsidR="003A7D84" w:rsidRDefault="003A7D84" w:rsidP="003A7D84">
      <w:pPr>
        <w:ind w:firstLine="708"/>
        <w:rPr>
          <w:b/>
          <w:noProof/>
        </w:rPr>
      </w:pPr>
    </w:p>
    <w:p w14:paraId="6BFCEBB4" w14:textId="5A39900C" w:rsidR="00615905" w:rsidRPr="00B42173" w:rsidRDefault="00615905" w:rsidP="00615905">
      <w:pPr>
        <w:autoSpaceDE w:val="0"/>
        <w:autoSpaceDN w:val="0"/>
        <w:adjustRightInd w:val="0"/>
        <w:ind w:left="851"/>
        <w:rPr>
          <w:rFonts w:asciiTheme="majorBidi" w:hAnsiTheme="majorBidi" w:cstheme="majorBidi"/>
          <w:b/>
          <w:bCs/>
          <w:color w:val="000000"/>
        </w:rPr>
      </w:pPr>
      <w:r w:rsidRPr="00B42173">
        <w:rPr>
          <w:rFonts w:asciiTheme="majorBidi" w:hAnsiTheme="majorBidi" w:cstheme="majorBidi"/>
          <w:b/>
          <w:bCs/>
          <w:color w:val="000000"/>
        </w:rPr>
        <w:t>Ученый секретарь</w:t>
      </w:r>
      <w:r w:rsidRPr="00B42173">
        <w:rPr>
          <w:rFonts w:asciiTheme="majorBidi" w:hAnsiTheme="majorBidi" w:cstheme="majorBidi"/>
          <w:b/>
          <w:bCs/>
          <w:color w:val="000000"/>
        </w:rPr>
        <w:tab/>
      </w:r>
      <w:r w:rsidRPr="00B42173">
        <w:rPr>
          <w:rFonts w:asciiTheme="majorBidi" w:hAnsiTheme="majorBidi" w:cstheme="majorBidi"/>
          <w:b/>
          <w:bCs/>
          <w:color w:val="000000"/>
        </w:rPr>
        <w:tab/>
      </w:r>
      <w:r w:rsidRPr="00B42173">
        <w:rPr>
          <w:rFonts w:asciiTheme="majorBidi" w:hAnsiTheme="majorBidi" w:cstheme="majorBidi"/>
          <w:b/>
          <w:bCs/>
          <w:color w:val="000000"/>
        </w:rPr>
        <w:tab/>
      </w:r>
      <w:r w:rsidRPr="00B42173">
        <w:rPr>
          <w:rFonts w:asciiTheme="majorBidi" w:hAnsiTheme="majorBidi" w:cstheme="majorBidi"/>
          <w:b/>
          <w:bCs/>
          <w:color w:val="000000"/>
        </w:rPr>
        <w:tab/>
      </w:r>
      <w:r w:rsidRPr="00B42173">
        <w:rPr>
          <w:rFonts w:asciiTheme="majorBidi" w:hAnsiTheme="majorBidi" w:cstheme="majorBidi"/>
          <w:b/>
          <w:bCs/>
          <w:color w:val="000000"/>
        </w:rPr>
        <w:tab/>
        <w:t xml:space="preserve">Н. </w:t>
      </w:r>
      <w:proofErr w:type="spellStart"/>
      <w:r w:rsidRPr="00B42173">
        <w:rPr>
          <w:rFonts w:asciiTheme="majorBidi" w:hAnsiTheme="majorBidi" w:cstheme="majorBidi"/>
          <w:b/>
          <w:bCs/>
          <w:color w:val="000000"/>
        </w:rPr>
        <w:t>Есмагулова</w:t>
      </w:r>
      <w:proofErr w:type="spellEnd"/>
      <w:r w:rsidRPr="00B42173">
        <w:rPr>
          <w:rFonts w:asciiTheme="majorBidi" w:hAnsiTheme="majorBidi" w:cstheme="majorBidi"/>
          <w:b/>
          <w:bCs/>
          <w:color w:val="000000"/>
        </w:rPr>
        <w:t xml:space="preserve"> </w:t>
      </w:r>
    </w:p>
    <w:p w14:paraId="6AAFA907" w14:textId="717D38E7" w:rsidR="00517253" w:rsidRPr="00A54980" w:rsidRDefault="00517253" w:rsidP="00615905">
      <w:pPr>
        <w:ind w:firstLine="708"/>
        <w:rPr>
          <w:lang w:val="kk-KZ"/>
        </w:rPr>
      </w:pPr>
    </w:p>
    <w:sectPr w:rsidR="00517253" w:rsidRPr="00A54980" w:rsidSect="00A51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E2"/>
    <w:rsid w:val="00000069"/>
    <w:rsid w:val="00045E79"/>
    <w:rsid w:val="001538CB"/>
    <w:rsid w:val="001B00B4"/>
    <w:rsid w:val="001C4567"/>
    <w:rsid w:val="00203958"/>
    <w:rsid w:val="00265332"/>
    <w:rsid w:val="00313C4A"/>
    <w:rsid w:val="0033230E"/>
    <w:rsid w:val="003466AE"/>
    <w:rsid w:val="003A7D84"/>
    <w:rsid w:val="003F4DBD"/>
    <w:rsid w:val="004868C1"/>
    <w:rsid w:val="00490E14"/>
    <w:rsid w:val="004B044E"/>
    <w:rsid w:val="004B7B59"/>
    <w:rsid w:val="00517253"/>
    <w:rsid w:val="00610DF6"/>
    <w:rsid w:val="00615905"/>
    <w:rsid w:val="00712CF8"/>
    <w:rsid w:val="007411D8"/>
    <w:rsid w:val="00752AF2"/>
    <w:rsid w:val="007E760C"/>
    <w:rsid w:val="008E4E57"/>
    <w:rsid w:val="00904C9C"/>
    <w:rsid w:val="009B2753"/>
    <w:rsid w:val="00A51D33"/>
    <w:rsid w:val="00A54980"/>
    <w:rsid w:val="00A815FF"/>
    <w:rsid w:val="00B931E3"/>
    <w:rsid w:val="00BA1F03"/>
    <w:rsid w:val="00C5456E"/>
    <w:rsid w:val="00C93C9D"/>
    <w:rsid w:val="00CF54ED"/>
    <w:rsid w:val="00D97927"/>
    <w:rsid w:val="00DA16E3"/>
    <w:rsid w:val="00DC3B8E"/>
    <w:rsid w:val="00E314E7"/>
    <w:rsid w:val="00E44800"/>
    <w:rsid w:val="00E53385"/>
    <w:rsid w:val="00ED629C"/>
    <w:rsid w:val="00F30BE2"/>
    <w:rsid w:val="00F9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paragraph" w:styleId="a4">
    <w:name w:val="Balloon Text"/>
    <w:basedOn w:val="a"/>
    <w:link w:val="a5"/>
    <w:uiPriority w:val="99"/>
    <w:semiHidden/>
    <w:unhideWhenUsed/>
    <w:rsid w:val="00045E79"/>
    <w:rPr>
      <w:rFonts w:ascii="Segoe UI" w:hAnsi="Segoe UI" w:cs="Segoe UI"/>
      <w:sz w:val="18"/>
      <w:szCs w:val="18"/>
    </w:rPr>
  </w:style>
  <w:style w:type="character" w:customStyle="1" w:styleId="a5">
    <w:name w:val="Текст выноски Знак"/>
    <w:basedOn w:val="a0"/>
    <w:link w:val="a4"/>
    <w:uiPriority w:val="99"/>
    <w:semiHidden/>
    <w:rsid w:val="00045E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935675877">
          <w:marLeft w:val="0"/>
          <w:marRight w:val="0"/>
          <w:marTop w:val="0"/>
          <w:marBottom w:val="0"/>
          <w:divBdr>
            <w:top w:val="none" w:sz="0" w:space="0" w:color="auto"/>
            <w:left w:val="none" w:sz="0" w:space="0" w:color="auto"/>
            <w:bottom w:val="none" w:sz="0" w:space="0" w:color="auto"/>
            <w:right w:val="none" w:sz="0" w:space="0" w:color="auto"/>
          </w:divBdr>
          <w:divsChild>
            <w:div w:id="1466385644">
              <w:marLeft w:val="0"/>
              <w:marRight w:val="0"/>
              <w:marTop w:val="0"/>
              <w:marBottom w:val="0"/>
              <w:divBdr>
                <w:top w:val="none" w:sz="0" w:space="0" w:color="auto"/>
                <w:left w:val="none" w:sz="0" w:space="0" w:color="auto"/>
                <w:bottom w:val="none" w:sz="0" w:space="0" w:color="auto"/>
                <w:right w:val="none" w:sz="0" w:space="0" w:color="auto"/>
              </w:divBdr>
              <w:divsChild>
                <w:div w:id="1541747754">
                  <w:marLeft w:val="0"/>
                  <w:marRight w:val="0"/>
                  <w:marTop w:val="0"/>
                  <w:marBottom w:val="0"/>
                  <w:divBdr>
                    <w:top w:val="none" w:sz="0" w:space="0" w:color="auto"/>
                    <w:left w:val="none" w:sz="0" w:space="0" w:color="auto"/>
                    <w:bottom w:val="none" w:sz="0" w:space="0" w:color="auto"/>
                    <w:right w:val="none" w:sz="0" w:space="0" w:color="auto"/>
                  </w:divBdr>
                  <w:divsChild>
                    <w:div w:id="10401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Zhansaya Tleuliyeva</cp:lastModifiedBy>
  <cp:revision>6</cp:revision>
  <cp:lastPrinted>2023-12-06T08:32:00Z</cp:lastPrinted>
  <dcterms:created xsi:type="dcterms:W3CDTF">2024-09-09T20:13:00Z</dcterms:created>
  <dcterms:modified xsi:type="dcterms:W3CDTF">2024-11-11T10:17:00Z</dcterms:modified>
</cp:coreProperties>
</file>