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EFA7" w14:textId="33669709" w:rsidR="002A5AEB" w:rsidRPr="009173AE" w:rsidRDefault="002A5AEB" w:rsidP="009173AE">
      <w:pPr>
        <w:spacing w:after="0" w:line="240" w:lineRule="auto"/>
        <w:rPr>
          <w:rFonts w:ascii="Times New Roman" w:hAnsi="Times New Roman" w:cs="Times New Roman"/>
          <w:sz w:val="24"/>
          <w:szCs w:val="24"/>
          <w:lang w:val="ru-RU"/>
        </w:rPr>
      </w:pPr>
    </w:p>
    <w:tbl>
      <w:tblPr>
        <w:tblStyle w:val="a3"/>
        <w:tblW w:w="13863" w:type="dxa"/>
        <w:tblInd w:w="-572" w:type="dxa"/>
        <w:tblLook w:val="04A0" w:firstRow="1" w:lastRow="0" w:firstColumn="1" w:lastColumn="0" w:noHBand="0" w:noVBand="1"/>
      </w:tblPr>
      <w:tblGrid>
        <w:gridCol w:w="2268"/>
        <w:gridCol w:w="3799"/>
        <w:gridCol w:w="7796"/>
      </w:tblGrid>
      <w:tr w:rsidR="00DE2720" w:rsidRPr="00E4134B" w14:paraId="08E1F1C2" w14:textId="77777777" w:rsidTr="00DE2720">
        <w:tc>
          <w:tcPr>
            <w:tcW w:w="2268" w:type="dxa"/>
          </w:tcPr>
          <w:p w14:paraId="4B77497E" w14:textId="204F96D6" w:rsidR="00DE2720" w:rsidRPr="00E4134B" w:rsidRDefault="00F318A9" w:rsidP="00E4134B">
            <w:pPr>
              <w:jc w:val="center"/>
              <w:rPr>
                <w:rFonts w:ascii="Times New Roman" w:hAnsi="Times New Roman" w:cs="Times New Roman"/>
                <w:b/>
                <w:bCs/>
                <w:sz w:val="24"/>
                <w:szCs w:val="24"/>
                <w:lang w:val="kk-KZ"/>
              </w:rPr>
            </w:pPr>
            <w:proofErr w:type="spellStart"/>
            <w:r w:rsidRPr="00E4134B">
              <w:rPr>
                <w:rFonts w:ascii="Times New Roman" w:hAnsi="Times New Roman" w:cs="Times New Roman"/>
                <w:b/>
                <w:bCs/>
                <w:sz w:val="24"/>
                <w:szCs w:val="24"/>
                <w:lang w:val="ru-RU"/>
              </w:rPr>
              <w:t>Кеңес</w:t>
            </w:r>
            <w:proofErr w:type="spellEnd"/>
            <w:r w:rsidRPr="00E4134B">
              <w:rPr>
                <w:rFonts w:ascii="Times New Roman" w:hAnsi="Times New Roman" w:cs="Times New Roman"/>
                <w:b/>
                <w:bCs/>
                <w:sz w:val="24"/>
                <w:szCs w:val="24"/>
                <w:lang w:val="ru-RU"/>
              </w:rPr>
              <w:t xml:space="preserve"> </w:t>
            </w:r>
            <w:proofErr w:type="spellStart"/>
            <w:r w:rsidRPr="00E4134B">
              <w:rPr>
                <w:rFonts w:ascii="Times New Roman" w:hAnsi="Times New Roman" w:cs="Times New Roman"/>
                <w:b/>
                <w:bCs/>
                <w:sz w:val="24"/>
                <w:szCs w:val="24"/>
                <w:lang w:val="ru-RU"/>
              </w:rPr>
              <w:t>отырысының</w:t>
            </w:r>
            <w:proofErr w:type="spellEnd"/>
            <w:r w:rsidRPr="00E4134B">
              <w:rPr>
                <w:rFonts w:ascii="Times New Roman" w:hAnsi="Times New Roman" w:cs="Times New Roman"/>
                <w:b/>
                <w:bCs/>
                <w:sz w:val="24"/>
                <w:szCs w:val="24"/>
                <w:lang w:val="ru-RU"/>
              </w:rPr>
              <w:t xml:space="preserve"> </w:t>
            </w:r>
            <w:proofErr w:type="spellStart"/>
            <w:r w:rsidRPr="00E4134B">
              <w:rPr>
                <w:rFonts w:ascii="Times New Roman" w:hAnsi="Times New Roman" w:cs="Times New Roman"/>
                <w:b/>
                <w:bCs/>
                <w:sz w:val="24"/>
                <w:szCs w:val="24"/>
                <w:lang w:val="ru-RU"/>
              </w:rPr>
              <w:t>хаттамасы</w:t>
            </w:r>
            <w:proofErr w:type="spellEnd"/>
            <w:r w:rsidRPr="00E4134B">
              <w:rPr>
                <w:rFonts w:ascii="Times New Roman" w:hAnsi="Times New Roman" w:cs="Times New Roman"/>
                <w:b/>
                <w:bCs/>
                <w:sz w:val="24"/>
                <w:szCs w:val="24"/>
                <w:lang w:val="ru-RU"/>
              </w:rPr>
              <w:t xml:space="preserve"> </w:t>
            </w:r>
            <w:r w:rsidR="00DE2720" w:rsidRPr="00E4134B">
              <w:rPr>
                <w:rFonts w:ascii="Times New Roman" w:hAnsi="Times New Roman" w:cs="Times New Roman"/>
                <w:b/>
                <w:bCs/>
                <w:sz w:val="24"/>
                <w:szCs w:val="24"/>
                <w:lang w:val="ru-RU"/>
              </w:rPr>
              <w:t xml:space="preserve">№ </w:t>
            </w:r>
            <w:proofErr w:type="spellStart"/>
            <w:r w:rsidRPr="00E4134B">
              <w:rPr>
                <w:rFonts w:ascii="Times New Roman" w:hAnsi="Times New Roman" w:cs="Times New Roman"/>
                <w:b/>
                <w:bCs/>
                <w:sz w:val="24"/>
                <w:szCs w:val="24"/>
                <w:lang w:val="ru-RU"/>
              </w:rPr>
              <w:t>және</w:t>
            </w:r>
            <w:proofErr w:type="spellEnd"/>
            <w:r w:rsidRPr="00E4134B">
              <w:rPr>
                <w:rFonts w:ascii="Times New Roman" w:hAnsi="Times New Roman" w:cs="Times New Roman"/>
                <w:b/>
                <w:bCs/>
                <w:sz w:val="24"/>
                <w:szCs w:val="24"/>
                <w:lang w:val="ru-RU"/>
              </w:rPr>
              <w:t xml:space="preserve"> </w:t>
            </w:r>
            <w:proofErr w:type="spellStart"/>
            <w:r w:rsidRPr="00E4134B">
              <w:rPr>
                <w:rFonts w:ascii="Times New Roman" w:hAnsi="Times New Roman" w:cs="Times New Roman"/>
                <w:b/>
                <w:bCs/>
                <w:sz w:val="24"/>
                <w:szCs w:val="24"/>
                <w:lang w:val="ru-RU"/>
              </w:rPr>
              <w:t>күні</w:t>
            </w:r>
            <w:proofErr w:type="spellEnd"/>
          </w:p>
        </w:tc>
        <w:tc>
          <w:tcPr>
            <w:tcW w:w="3799" w:type="dxa"/>
          </w:tcPr>
          <w:p w14:paraId="3A4B4017" w14:textId="4F2CF382" w:rsidR="00DE2720" w:rsidRPr="00E4134B" w:rsidRDefault="00F318A9" w:rsidP="00E4134B">
            <w:pPr>
              <w:jc w:val="center"/>
              <w:rPr>
                <w:rFonts w:ascii="Times New Roman" w:hAnsi="Times New Roman" w:cs="Times New Roman"/>
                <w:b/>
                <w:bCs/>
                <w:sz w:val="24"/>
                <w:szCs w:val="24"/>
              </w:rPr>
            </w:pPr>
            <w:proofErr w:type="spellStart"/>
            <w:r w:rsidRPr="00E4134B">
              <w:rPr>
                <w:rFonts w:ascii="Times New Roman" w:hAnsi="Times New Roman" w:cs="Times New Roman"/>
                <w:b/>
                <w:bCs/>
                <w:sz w:val="24"/>
                <w:szCs w:val="24"/>
              </w:rPr>
              <w:t>Қамтылған</w:t>
            </w:r>
            <w:proofErr w:type="spellEnd"/>
            <w:r w:rsidRPr="00E4134B">
              <w:rPr>
                <w:rFonts w:ascii="Times New Roman" w:hAnsi="Times New Roman" w:cs="Times New Roman"/>
                <w:b/>
                <w:bCs/>
                <w:sz w:val="24"/>
                <w:szCs w:val="24"/>
              </w:rPr>
              <w:t xml:space="preserve"> </w:t>
            </w:r>
            <w:proofErr w:type="spellStart"/>
            <w:r w:rsidRPr="00E4134B">
              <w:rPr>
                <w:rFonts w:ascii="Times New Roman" w:hAnsi="Times New Roman" w:cs="Times New Roman"/>
                <w:b/>
                <w:bCs/>
                <w:sz w:val="24"/>
                <w:szCs w:val="24"/>
              </w:rPr>
              <w:t>мәселелер</w:t>
            </w:r>
            <w:proofErr w:type="spellEnd"/>
          </w:p>
        </w:tc>
        <w:tc>
          <w:tcPr>
            <w:tcW w:w="7796" w:type="dxa"/>
          </w:tcPr>
          <w:p w14:paraId="73E6909D" w14:textId="26763421" w:rsidR="00DE2720" w:rsidRPr="00E4134B" w:rsidRDefault="00F318A9" w:rsidP="00E4134B">
            <w:pPr>
              <w:jc w:val="center"/>
              <w:rPr>
                <w:rFonts w:ascii="Times New Roman" w:hAnsi="Times New Roman" w:cs="Times New Roman"/>
                <w:b/>
                <w:bCs/>
                <w:sz w:val="24"/>
                <w:szCs w:val="24"/>
                <w:lang w:val="kk-KZ"/>
              </w:rPr>
            </w:pPr>
            <w:r w:rsidRPr="00E4134B">
              <w:rPr>
                <w:rFonts w:ascii="Times New Roman" w:hAnsi="Times New Roman" w:cs="Times New Roman"/>
                <w:b/>
                <w:bCs/>
                <w:sz w:val="24"/>
                <w:szCs w:val="24"/>
                <w:lang w:val="kk-KZ"/>
              </w:rPr>
              <w:t>Ғылыми кеңестің шешімдері</w:t>
            </w:r>
          </w:p>
        </w:tc>
      </w:tr>
      <w:tr w:rsidR="00DE2720" w:rsidRPr="00E4134B" w14:paraId="56C8FA4D" w14:textId="77777777" w:rsidTr="00DE2720">
        <w:tc>
          <w:tcPr>
            <w:tcW w:w="2268" w:type="dxa"/>
            <w:vMerge w:val="restart"/>
          </w:tcPr>
          <w:p w14:paraId="5AC65EA6" w14:textId="77777777" w:rsidR="00507614" w:rsidRPr="00E4134B" w:rsidRDefault="00F318A9" w:rsidP="00E4134B">
            <w:pPr>
              <w:spacing w:after="0" w:line="240" w:lineRule="auto"/>
              <w:jc w:val="center"/>
              <w:rPr>
                <w:rFonts w:ascii="Times New Roman" w:hAnsi="Times New Roman" w:cs="Times New Roman"/>
                <w:sz w:val="24"/>
                <w:szCs w:val="24"/>
                <w:lang w:val="ru-RU"/>
              </w:rPr>
            </w:pPr>
            <w:r w:rsidRPr="00E4134B">
              <w:rPr>
                <w:rFonts w:ascii="Times New Roman" w:hAnsi="Times New Roman" w:cs="Times New Roman"/>
                <w:sz w:val="24"/>
                <w:szCs w:val="24"/>
                <w:lang w:val="ru-RU"/>
              </w:rPr>
              <w:t xml:space="preserve">ХАТТАМА № </w:t>
            </w:r>
            <w:r w:rsidR="00507614" w:rsidRPr="00E4134B">
              <w:rPr>
                <w:rFonts w:ascii="Times New Roman" w:hAnsi="Times New Roman" w:cs="Times New Roman"/>
                <w:sz w:val="24"/>
                <w:szCs w:val="24"/>
                <w:lang w:val="ru-RU"/>
              </w:rPr>
              <w:t>6</w:t>
            </w:r>
          </w:p>
          <w:p w14:paraId="3DC51A7F" w14:textId="0729FD25" w:rsidR="00DE2720" w:rsidRPr="00E4134B" w:rsidRDefault="00507614" w:rsidP="00E4134B">
            <w:pPr>
              <w:jc w:val="center"/>
              <w:rPr>
                <w:rFonts w:ascii="Times New Roman" w:hAnsi="Times New Roman" w:cs="Times New Roman"/>
                <w:b/>
                <w:bCs/>
                <w:sz w:val="24"/>
                <w:szCs w:val="24"/>
                <w:lang w:val="ru-RU"/>
              </w:rPr>
            </w:pPr>
            <w:r w:rsidRPr="00E4134B">
              <w:rPr>
                <w:rFonts w:ascii="Times New Roman" w:hAnsi="Times New Roman" w:cs="Times New Roman"/>
                <w:sz w:val="24"/>
                <w:szCs w:val="24"/>
                <w:lang w:val="ru-RU"/>
              </w:rPr>
              <w:t xml:space="preserve">30 </w:t>
            </w:r>
            <w:proofErr w:type="spellStart"/>
            <w:r w:rsidRPr="00E4134B">
              <w:rPr>
                <w:rFonts w:ascii="Times New Roman" w:hAnsi="Times New Roman" w:cs="Times New Roman"/>
                <w:sz w:val="24"/>
                <w:szCs w:val="24"/>
                <w:lang w:val="ru-RU"/>
              </w:rPr>
              <w:t>қараша</w:t>
            </w:r>
            <w:proofErr w:type="spellEnd"/>
            <w:r w:rsidR="00811996" w:rsidRPr="00E4134B">
              <w:rPr>
                <w:rFonts w:ascii="Times New Roman" w:hAnsi="Times New Roman" w:cs="Times New Roman"/>
                <w:sz w:val="24"/>
                <w:szCs w:val="24"/>
                <w:lang w:val="ru-RU"/>
              </w:rPr>
              <w:t xml:space="preserve"> </w:t>
            </w:r>
            <w:r w:rsidR="00F318A9" w:rsidRPr="00E4134B">
              <w:rPr>
                <w:rFonts w:ascii="Times New Roman" w:hAnsi="Times New Roman" w:cs="Times New Roman"/>
                <w:sz w:val="24"/>
                <w:szCs w:val="24"/>
                <w:lang w:val="ru-RU"/>
              </w:rPr>
              <w:t>2023 ж</w:t>
            </w:r>
            <w:r w:rsidR="00F318A9" w:rsidRPr="00E4134B">
              <w:rPr>
                <w:rFonts w:ascii="Times New Roman" w:hAnsi="Times New Roman" w:cs="Times New Roman"/>
                <w:sz w:val="24"/>
                <w:szCs w:val="24"/>
                <w:lang w:val="ru-RU"/>
              </w:rPr>
              <w:t>.</w:t>
            </w:r>
          </w:p>
        </w:tc>
        <w:tc>
          <w:tcPr>
            <w:tcW w:w="3799" w:type="dxa"/>
          </w:tcPr>
          <w:p w14:paraId="7078C80C" w14:textId="77777777" w:rsidR="00507614" w:rsidRPr="00E4134B" w:rsidRDefault="00507614" w:rsidP="00E4134B">
            <w:pPr>
              <w:jc w:val="both"/>
              <w:rPr>
                <w:rFonts w:ascii="Times New Roman" w:hAnsi="Times New Roman" w:cs="Times New Roman"/>
                <w:color w:val="201F1E"/>
                <w:sz w:val="24"/>
                <w:szCs w:val="24"/>
                <w:bdr w:val="none" w:sz="0" w:space="0" w:color="auto" w:frame="1"/>
                <w:lang w:val="ru-RU"/>
              </w:rPr>
            </w:pPr>
            <w:r w:rsidRPr="00E4134B">
              <w:rPr>
                <w:rFonts w:ascii="Times New Roman" w:hAnsi="Times New Roman" w:cs="Times New Roman"/>
                <w:color w:val="201F1E"/>
                <w:sz w:val="24"/>
                <w:szCs w:val="24"/>
                <w:bdr w:val="none" w:sz="0" w:space="0" w:color="auto" w:frame="1"/>
                <w:lang w:val="kk-KZ"/>
              </w:rPr>
              <w:t>1</w:t>
            </w:r>
            <w:r w:rsidRPr="00E4134B">
              <w:rPr>
                <w:rFonts w:ascii="Times New Roman" w:hAnsi="Times New Roman" w:cs="Times New Roman"/>
                <w:color w:val="201F1E"/>
                <w:sz w:val="24"/>
                <w:szCs w:val="24"/>
                <w:bdr w:val="none" w:sz="0" w:space="0" w:color="auto" w:frame="1"/>
                <w:lang w:val="ru-RU"/>
              </w:rPr>
              <w:t xml:space="preserve">. </w:t>
            </w:r>
            <w:r w:rsidRPr="00E4134B">
              <w:rPr>
                <w:rFonts w:ascii="Times New Roman" w:hAnsi="Times New Roman" w:cs="Times New Roman"/>
                <w:color w:val="201F1E"/>
                <w:sz w:val="24"/>
                <w:szCs w:val="24"/>
                <w:bdr w:val="none" w:sz="0" w:space="0" w:color="auto" w:frame="1"/>
                <w:lang w:val="kk-KZ"/>
              </w:rPr>
              <w:t>AITU ғылыми және білім беру қызметін интернационалдандыру туралы</w:t>
            </w:r>
            <w:r w:rsidRPr="00E4134B">
              <w:rPr>
                <w:rFonts w:ascii="Times New Roman" w:hAnsi="Times New Roman" w:cs="Times New Roman"/>
                <w:color w:val="201F1E"/>
                <w:sz w:val="24"/>
                <w:szCs w:val="24"/>
                <w:bdr w:val="none" w:sz="0" w:space="0" w:color="auto" w:frame="1"/>
                <w:lang w:val="ru-RU"/>
              </w:rPr>
              <w:t xml:space="preserve"> </w:t>
            </w:r>
          </w:p>
          <w:p w14:paraId="4D964B49" w14:textId="649F77A2" w:rsidR="00DE2720" w:rsidRPr="00E4134B" w:rsidRDefault="00507614" w:rsidP="00E4134B">
            <w:pPr>
              <w:jc w:val="both"/>
              <w:rPr>
                <w:rFonts w:ascii="Times New Roman" w:hAnsi="Times New Roman" w:cs="Times New Roman"/>
                <w:b/>
                <w:bCs/>
                <w:i/>
                <w:iCs/>
                <w:sz w:val="24"/>
                <w:szCs w:val="24"/>
                <w:lang w:val="ru-RU"/>
              </w:rPr>
            </w:pPr>
            <w:r w:rsidRPr="00E4134B">
              <w:rPr>
                <w:rFonts w:ascii="Times New Roman" w:hAnsi="Times New Roman" w:cs="Times New Roman"/>
                <w:i/>
                <w:iCs/>
                <w:color w:val="201F1E"/>
                <w:sz w:val="24"/>
                <w:szCs w:val="24"/>
                <w:bdr w:val="none" w:sz="0" w:space="0" w:color="auto" w:frame="1"/>
                <w:lang w:val="kk-KZ"/>
              </w:rPr>
              <w:t>Баяндамашы:</w:t>
            </w:r>
            <w:r w:rsidRPr="00E4134B">
              <w:rPr>
                <w:rFonts w:ascii="Times New Roman" w:hAnsi="Times New Roman" w:cs="Times New Roman"/>
                <w:i/>
                <w:iCs/>
                <w:sz w:val="24"/>
                <w:szCs w:val="24"/>
                <w:lang w:val="ru-RU"/>
              </w:rPr>
              <w:t xml:space="preserve"> </w:t>
            </w:r>
            <w:r w:rsidRPr="00E4134B">
              <w:rPr>
                <w:rFonts w:ascii="Times New Roman" w:hAnsi="Times New Roman" w:cs="Times New Roman"/>
                <w:i/>
                <w:iCs/>
                <w:color w:val="201F1E"/>
                <w:sz w:val="24"/>
                <w:szCs w:val="24"/>
                <w:bdr w:val="none" w:sz="0" w:space="0" w:color="auto" w:frame="1"/>
                <w:lang w:val="kk-KZ"/>
              </w:rPr>
              <w:t>Бурбекова С.Ж.,</w:t>
            </w:r>
            <w:r w:rsidRPr="00E4134B">
              <w:rPr>
                <w:rFonts w:ascii="Times New Roman" w:hAnsi="Times New Roman" w:cs="Times New Roman"/>
                <w:i/>
                <w:iCs/>
                <w:sz w:val="24"/>
                <w:szCs w:val="24"/>
                <w:lang w:val="ru-RU"/>
              </w:rPr>
              <w:t xml:space="preserve"> </w:t>
            </w:r>
            <w:r w:rsidRPr="00E4134B">
              <w:rPr>
                <w:rFonts w:ascii="Times New Roman" w:hAnsi="Times New Roman" w:cs="Times New Roman"/>
                <w:i/>
                <w:iCs/>
                <w:color w:val="201F1E"/>
                <w:sz w:val="24"/>
                <w:szCs w:val="24"/>
                <w:bdr w:val="none" w:sz="0" w:space="0" w:color="auto" w:frame="1"/>
                <w:lang w:val="ru-RU"/>
              </w:rPr>
              <w:t xml:space="preserve">комиссия </w:t>
            </w:r>
            <w:proofErr w:type="spellStart"/>
            <w:r w:rsidRPr="00E4134B">
              <w:rPr>
                <w:rFonts w:ascii="Times New Roman" w:hAnsi="Times New Roman" w:cs="Times New Roman"/>
                <w:i/>
                <w:iCs/>
                <w:color w:val="201F1E"/>
                <w:sz w:val="24"/>
                <w:szCs w:val="24"/>
                <w:bdr w:val="none" w:sz="0" w:space="0" w:color="auto" w:frame="1"/>
                <w:lang w:val="ru-RU"/>
              </w:rPr>
              <w:t>төрағасы</w:t>
            </w:r>
            <w:proofErr w:type="spellEnd"/>
          </w:p>
        </w:tc>
        <w:tc>
          <w:tcPr>
            <w:tcW w:w="7796" w:type="dxa"/>
          </w:tcPr>
          <w:p w14:paraId="651A268E"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kk-KZ"/>
              </w:rPr>
            </w:pPr>
            <w:r w:rsidRPr="00E4134B">
              <w:rPr>
                <w:rFonts w:ascii="Times New Roman" w:hAnsi="Times New Roman"/>
                <w:sz w:val="24"/>
                <w:szCs w:val="24"/>
                <w:lang w:val="kk-KZ"/>
              </w:rPr>
              <w:t>Ақпаратты мәліметке алу және студенттердің академиялық ұтқырлығын, оның ішінде кіріс академиялық ұтқырлығын іске асыру, шетелдік студенттерді тарту, халықаралық шарттарды іске асыру тетігінің жоқтығы сияқты AITU білім беруді интернационалдандыру бойынша Халықаралық ынтымақтастық департамент қызметінің кемшіліктерін көрсету.</w:t>
            </w:r>
          </w:p>
          <w:p w14:paraId="3745F2B9"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kk-KZ"/>
              </w:rPr>
            </w:pPr>
            <w:r w:rsidRPr="00E4134B">
              <w:rPr>
                <w:rFonts w:ascii="Times New Roman" w:hAnsi="Times New Roman"/>
                <w:sz w:val="24"/>
                <w:szCs w:val="24"/>
                <w:lang w:val="kk-KZ"/>
              </w:rPr>
              <w:t>«Астана IT University» ЖШС-нің 2020–2025 жылдарға арналған даму стратегиясының 2-кезеңі 2022–2025 жылдар, Қазақстан Республикасында жоғары білімді және ғылымды дамытудың 2023-2029 жылдарға арналған тұжырымдамасына сәйкескендіріп «Астана IT University» ЖШС-нің Интернационалдандыру стратегиясын жаңарту.</w:t>
            </w:r>
          </w:p>
          <w:p w14:paraId="117D7495" w14:textId="77777777" w:rsidR="00507614" w:rsidRPr="00E4134B" w:rsidRDefault="00507614" w:rsidP="00E4134B">
            <w:pPr>
              <w:pStyle w:val="1"/>
              <w:tabs>
                <w:tab w:val="left" w:pos="321"/>
                <w:tab w:val="left" w:pos="851"/>
              </w:tabs>
              <w:jc w:val="both"/>
              <w:rPr>
                <w:rFonts w:ascii="Times New Roman" w:hAnsi="Times New Roman"/>
                <w:i/>
                <w:iCs/>
                <w:sz w:val="24"/>
                <w:szCs w:val="24"/>
                <w:lang w:val="kk-KZ"/>
              </w:rPr>
            </w:pPr>
            <w:r w:rsidRPr="00E4134B">
              <w:rPr>
                <w:rFonts w:ascii="Times New Roman" w:hAnsi="Times New Roman"/>
                <w:i/>
                <w:iCs/>
                <w:sz w:val="24"/>
                <w:szCs w:val="24"/>
                <w:lang w:val="kk-KZ"/>
              </w:rPr>
              <w:t xml:space="preserve">Жауапты: </w:t>
            </w:r>
            <w:bookmarkStart w:id="0" w:name="_Hlk152320607"/>
            <w:r w:rsidRPr="00E4134B">
              <w:rPr>
                <w:rFonts w:ascii="Times New Roman" w:hAnsi="Times New Roman"/>
                <w:i/>
                <w:iCs/>
                <w:sz w:val="24"/>
                <w:szCs w:val="24"/>
                <w:lang w:val="kk-KZ"/>
              </w:rPr>
              <w:t xml:space="preserve">Халықаралық ынтымақтастық департаментінің </w:t>
            </w:r>
            <w:bookmarkEnd w:id="0"/>
            <w:r w:rsidRPr="00E4134B">
              <w:rPr>
                <w:rFonts w:ascii="Times New Roman" w:hAnsi="Times New Roman"/>
                <w:i/>
                <w:iCs/>
                <w:sz w:val="24"/>
                <w:szCs w:val="24"/>
                <w:lang w:val="kk-KZ"/>
              </w:rPr>
              <w:t>және Стратегия және корпоративтік басқару департаментінің директорлары.</w:t>
            </w:r>
          </w:p>
          <w:p w14:paraId="14EE35A6" w14:textId="77777777" w:rsidR="00507614" w:rsidRPr="00E4134B" w:rsidRDefault="00507614" w:rsidP="00E4134B">
            <w:pPr>
              <w:pStyle w:val="1"/>
              <w:tabs>
                <w:tab w:val="left" w:pos="321"/>
                <w:tab w:val="left" w:pos="851"/>
              </w:tabs>
              <w:jc w:val="both"/>
              <w:rPr>
                <w:rFonts w:ascii="Times New Roman" w:hAnsi="Times New Roman"/>
                <w:i/>
                <w:iCs/>
                <w:sz w:val="24"/>
                <w:szCs w:val="24"/>
                <w:lang w:val="kk-KZ"/>
              </w:rPr>
            </w:pPr>
            <w:r w:rsidRPr="00E4134B">
              <w:rPr>
                <w:rFonts w:ascii="Times New Roman" w:hAnsi="Times New Roman"/>
                <w:i/>
                <w:iCs/>
                <w:sz w:val="24"/>
                <w:szCs w:val="24"/>
                <w:lang w:val="kk-KZ"/>
              </w:rPr>
              <w:t>Орындау мерзімі: 2024 жылғы 30 қаңтарға дейін.</w:t>
            </w:r>
          </w:p>
          <w:p w14:paraId="118CD9A7"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kk-KZ"/>
              </w:rPr>
            </w:pPr>
            <w:r w:rsidRPr="00E4134B">
              <w:rPr>
                <w:rFonts w:ascii="Times New Roman" w:hAnsi="Times New Roman"/>
                <w:sz w:val="24"/>
                <w:szCs w:val="24"/>
                <w:lang w:val="kk-KZ"/>
              </w:rPr>
              <w:t>Университеттің ғылыми және білім беру қызметін интернационалдандыру бойынша жүйелі жұмысты қамтамасыз ету мақсатында:</w:t>
            </w:r>
          </w:p>
          <w:p w14:paraId="6386A5EC" w14:textId="77777777" w:rsidR="00507614" w:rsidRPr="00E4134B" w:rsidRDefault="00507614" w:rsidP="00E4134B">
            <w:pPr>
              <w:pStyle w:val="1"/>
              <w:tabs>
                <w:tab w:val="left" w:pos="321"/>
                <w:tab w:val="left" w:pos="851"/>
              </w:tabs>
              <w:jc w:val="both"/>
              <w:rPr>
                <w:rFonts w:ascii="Times New Roman" w:hAnsi="Times New Roman"/>
                <w:sz w:val="24"/>
                <w:szCs w:val="24"/>
                <w:lang w:val="kk-KZ"/>
              </w:rPr>
            </w:pPr>
            <w:r w:rsidRPr="00E4134B">
              <w:rPr>
                <w:rFonts w:ascii="Times New Roman" w:hAnsi="Times New Roman"/>
                <w:sz w:val="24"/>
                <w:szCs w:val="24"/>
                <w:lang w:val="kk-KZ"/>
              </w:rPr>
              <w:t>- ынтымақтастық саласындағы қолданыстағы халықаралық шарттарға талдау жүргізу және ынтымақтастық туралы әрбір халықаралық шартқа бір жыл мерзімге сандық және сапалық көрсеткіштері бар жол картасын әзірлеу;</w:t>
            </w:r>
          </w:p>
          <w:p w14:paraId="3F9828CC" w14:textId="77777777" w:rsidR="00507614" w:rsidRPr="00E4134B" w:rsidRDefault="00507614" w:rsidP="00E4134B">
            <w:pPr>
              <w:pStyle w:val="1"/>
              <w:tabs>
                <w:tab w:val="left" w:pos="321"/>
                <w:tab w:val="left" w:pos="851"/>
              </w:tabs>
              <w:jc w:val="both"/>
              <w:rPr>
                <w:rFonts w:ascii="Times New Roman" w:hAnsi="Times New Roman"/>
                <w:sz w:val="24"/>
                <w:szCs w:val="24"/>
                <w:lang w:val="kk-KZ"/>
              </w:rPr>
            </w:pPr>
            <w:r w:rsidRPr="00E4134B">
              <w:rPr>
                <w:rFonts w:ascii="Times New Roman" w:hAnsi="Times New Roman"/>
                <w:sz w:val="24"/>
                <w:szCs w:val="24"/>
                <w:lang w:val="kk-KZ"/>
              </w:rPr>
              <w:t>- қызмет түрлерін, сандық және сапалық көрсеткіштерін көрсете отырып, халықаралық студенттерді тартудың жол картасын әзірлеу;</w:t>
            </w:r>
          </w:p>
          <w:p w14:paraId="4B6200B0" w14:textId="77777777" w:rsidR="00507614" w:rsidRPr="00E4134B" w:rsidRDefault="00507614" w:rsidP="00E4134B">
            <w:pPr>
              <w:pStyle w:val="1"/>
              <w:tabs>
                <w:tab w:val="left" w:pos="321"/>
                <w:tab w:val="left" w:pos="851"/>
              </w:tabs>
              <w:jc w:val="both"/>
              <w:rPr>
                <w:rFonts w:ascii="Times New Roman" w:hAnsi="Times New Roman"/>
                <w:sz w:val="24"/>
                <w:szCs w:val="24"/>
                <w:lang w:val="kk-KZ"/>
              </w:rPr>
            </w:pPr>
            <w:r w:rsidRPr="00E4134B">
              <w:rPr>
                <w:rFonts w:ascii="Times New Roman" w:hAnsi="Times New Roman"/>
                <w:sz w:val="24"/>
                <w:szCs w:val="24"/>
                <w:lang w:val="kk-KZ"/>
              </w:rPr>
              <w:t>- академиялық ұтқырлық бағдарламалары бойынша іріктеу критерийлері бөлігінде Университеттің академиялық ұтқырлық қағидаларына өзгерістер мен толықтырулар енгізу.</w:t>
            </w:r>
          </w:p>
          <w:p w14:paraId="09C12CF8" w14:textId="77777777" w:rsidR="00507614" w:rsidRPr="00E4134B" w:rsidRDefault="00507614" w:rsidP="00E4134B">
            <w:pPr>
              <w:pStyle w:val="1"/>
              <w:tabs>
                <w:tab w:val="left" w:pos="321"/>
                <w:tab w:val="left" w:pos="851"/>
              </w:tabs>
              <w:jc w:val="both"/>
              <w:rPr>
                <w:rFonts w:ascii="Times New Roman" w:hAnsi="Times New Roman"/>
                <w:i/>
                <w:iCs/>
                <w:sz w:val="24"/>
                <w:szCs w:val="24"/>
                <w:lang w:val="ru-RU"/>
              </w:rPr>
            </w:pPr>
            <w:proofErr w:type="spellStart"/>
            <w:r w:rsidRPr="00E4134B">
              <w:rPr>
                <w:rFonts w:ascii="Times New Roman" w:hAnsi="Times New Roman"/>
                <w:i/>
                <w:iCs/>
                <w:sz w:val="24"/>
                <w:szCs w:val="24"/>
                <w:lang w:val="ru-RU"/>
              </w:rPr>
              <w:t>Жауапты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Халықаралық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ынтымақтастық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департаментінің</w:t>
            </w:r>
            <w:proofErr w:type="spellEnd"/>
            <w:r w:rsidRPr="00E4134B">
              <w:rPr>
                <w:rFonts w:ascii="Times New Roman" w:hAnsi="Times New Roman"/>
                <w:i/>
                <w:iCs/>
                <w:sz w:val="24"/>
                <w:szCs w:val="24"/>
                <w:lang w:val="ru-RU"/>
              </w:rPr>
              <w:t xml:space="preserve"> </w:t>
            </w:r>
            <w:r w:rsidRPr="00E4134B">
              <w:rPr>
                <w:rFonts w:ascii="Times New Roman" w:hAnsi="Times New Roman"/>
                <w:i/>
                <w:iCs/>
                <w:sz w:val="24"/>
                <w:szCs w:val="24"/>
                <w:lang w:val="ru-RU"/>
              </w:rPr>
              <w:lastRenderedPageBreak/>
              <w:t>директоры.</w:t>
            </w:r>
          </w:p>
          <w:p w14:paraId="52E6CF14"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proofErr w:type="spellStart"/>
            <w:r w:rsidRPr="00E4134B">
              <w:rPr>
                <w:rFonts w:ascii="Times New Roman" w:hAnsi="Times New Roman"/>
                <w:i/>
                <w:iCs/>
                <w:sz w:val="24"/>
                <w:szCs w:val="24"/>
                <w:lang w:val="ru-RU"/>
              </w:rPr>
              <w:t>Орындау</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мерзімі</w:t>
            </w:r>
            <w:proofErr w:type="spellEnd"/>
            <w:r w:rsidRPr="00E4134B">
              <w:rPr>
                <w:rFonts w:ascii="Times New Roman" w:hAnsi="Times New Roman"/>
                <w:i/>
                <w:iCs/>
                <w:sz w:val="24"/>
                <w:szCs w:val="24"/>
                <w:lang w:val="ru-RU"/>
              </w:rPr>
              <w:t xml:space="preserve">: 2024 </w:t>
            </w:r>
            <w:proofErr w:type="spellStart"/>
            <w:r w:rsidRPr="00E4134B">
              <w:rPr>
                <w:rFonts w:ascii="Times New Roman" w:hAnsi="Times New Roman"/>
                <w:i/>
                <w:iCs/>
                <w:sz w:val="24"/>
                <w:szCs w:val="24"/>
                <w:lang w:val="ru-RU"/>
              </w:rPr>
              <w:t>жылғы</w:t>
            </w:r>
            <w:proofErr w:type="spellEnd"/>
            <w:r w:rsidRPr="00E4134B">
              <w:rPr>
                <w:rFonts w:ascii="Times New Roman" w:hAnsi="Times New Roman"/>
                <w:i/>
                <w:iCs/>
                <w:sz w:val="24"/>
                <w:szCs w:val="24"/>
                <w:lang w:val="ru-RU"/>
              </w:rPr>
              <w:t xml:space="preserve"> 30 </w:t>
            </w:r>
            <w:proofErr w:type="spellStart"/>
            <w:r w:rsidRPr="00E4134B">
              <w:rPr>
                <w:rFonts w:ascii="Times New Roman" w:hAnsi="Times New Roman"/>
                <w:i/>
                <w:iCs/>
                <w:sz w:val="24"/>
                <w:szCs w:val="24"/>
                <w:lang w:val="ru-RU"/>
              </w:rPr>
              <w:t>қаңтар</w:t>
            </w:r>
            <w:proofErr w:type="spellEnd"/>
            <w:r w:rsidRPr="00E4134B">
              <w:rPr>
                <w:rFonts w:ascii="Times New Roman" w:hAnsi="Times New Roman"/>
                <w:i/>
                <w:iCs/>
                <w:sz w:val="24"/>
                <w:szCs w:val="24"/>
                <w:lang w:val="kk-KZ"/>
              </w:rPr>
              <w:t>ға дейін</w:t>
            </w:r>
            <w:r w:rsidRPr="00E4134B">
              <w:rPr>
                <w:rFonts w:ascii="Times New Roman" w:hAnsi="Times New Roman"/>
                <w:i/>
                <w:iCs/>
                <w:sz w:val="24"/>
                <w:szCs w:val="24"/>
                <w:lang w:val="ru-RU"/>
              </w:rPr>
              <w:t>.</w:t>
            </w:r>
          </w:p>
          <w:p w14:paraId="7BA319D0"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ru-RU"/>
              </w:rPr>
            </w:pPr>
            <w:proofErr w:type="spellStart"/>
            <w:r w:rsidRPr="00E4134B">
              <w:rPr>
                <w:rFonts w:ascii="Times New Roman" w:hAnsi="Times New Roman"/>
                <w:sz w:val="24"/>
                <w:szCs w:val="24"/>
                <w:lang w:val="ru-RU"/>
              </w:rPr>
              <w:t>Ғылыми</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және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білім</w:t>
            </w:r>
            <w:proofErr w:type="spellEnd"/>
            <w:r w:rsidRPr="00E4134B">
              <w:rPr>
                <w:rFonts w:ascii="Times New Roman" w:hAnsi="Times New Roman"/>
                <w:sz w:val="24"/>
                <w:szCs w:val="24"/>
                <w:lang w:val="ru-RU"/>
              </w:rPr>
              <w:t xml:space="preserve"> беру </w:t>
            </w:r>
            <w:proofErr w:type="spellStart"/>
            <w:r w:rsidRPr="00E4134B">
              <w:rPr>
                <w:rFonts w:ascii="Times New Roman" w:hAnsi="Times New Roman"/>
                <w:sz w:val="24"/>
                <w:szCs w:val="24"/>
                <w:lang w:val="ru-RU"/>
              </w:rPr>
              <w:t>қызметін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интернационалдандыру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процестеріне</w:t>
            </w:r>
            <w:proofErr w:type="spellEnd"/>
            <w:r w:rsidRPr="00E4134B">
              <w:rPr>
                <w:rFonts w:ascii="Times New Roman" w:hAnsi="Times New Roman"/>
                <w:sz w:val="24"/>
                <w:szCs w:val="24"/>
                <w:lang w:val="ru-RU"/>
              </w:rPr>
              <w:t xml:space="preserve"> б</w:t>
            </w:r>
            <w:proofErr w:type="spellStart"/>
            <w:r w:rsidRPr="00E4134B">
              <w:rPr>
                <w:rFonts w:ascii="Times New Roman" w:hAnsi="Times New Roman"/>
                <w:sz w:val="24"/>
                <w:szCs w:val="24"/>
              </w:rPr>
              <w:t>i</w:t>
            </w:r>
            <w:proofErr w:type="spellEnd"/>
            <w:r w:rsidRPr="00E4134B">
              <w:rPr>
                <w:rFonts w:ascii="Times New Roman" w:hAnsi="Times New Roman"/>
                <w:sz w:val="24"/>
                <w:szCs w:val="24"/>
                <w:lang w:val="ru-RU"/>
              </w:rPr>
              <w:t>л</w:t>
            </w:r>
            <w:proofErr w:type="spellStart"/>
            <w:r w:rsidRPr="00E4134B">
              <w:rPr>
                <w:rFonts w:ascii="Times New Roman" w:hAnsi="Times New Roman"/>
                <w:sz w:val="24"/>
                <w:szCs w:val="24"/>
              </w:rPr>
              <w:t>i</w:t>
            </w:r>
            <w:proofErr w:type="spellEnd"/>
            <w:r w:rsidRPr="00E4134B">
              <w:rPr>
                <w:rFonts w:ascii="Times New Roman" w:hAnsi="Times New Roman"/>
                <w:sz w:val="24"/>
                <w:szCs w:val="24"/>
                <w:lang w:val="ru-RU"/>
              </w:rPr>
              <w:t xml:space="preserve">м беру </w:t>
            </w:r>
            <w:proofErr w:type="spellStart"/>
            <w:r w:rsidRPr="00E4134B">
              <w:rPr>
                <w:rFonts w:ascii="Times New Roman" w:hAnsi="Times New Roman"/>
                <w:sz w:val="24"/>
                <w:szCs w:val="24"/>
                <w:lang w:val="ru-RU"/>
              </w:rPr>
              <w:t>бағдарламалары</w:t>
            </w:r>
            <w:proofErr w:type="spellEnd"/>
            <w:r w:rsidRPr="00E4134B">
              <w:rPr>
                <w:rFonts w:ascii="Times New Roman" w:hAnsi="Times New Roman"/>
                <w:sz w:val="24"/>
                <w:szCs w:val="24"/>
                <w:lang w:val="ru-RU"/>
              </w:rPr>
              <w:t xml:space="preserve"> департамент</w:t>
            </w:r>
            <w:proofErr w:type="spellStart"/>
            <w:r w:rsidRPr="00E4134B">
              <w:rPr>
                <w:rFonts w:ascii="Times New Roman" w:hAnsi="Times New Roman"/>
                <w:sz w:val="24"/>
                <w:szCs w:val="24"/>
              </w:rPr>
              <w:t>i</w:t>
            </w:r>
            <w:proofErr w:type="spellEnd"/>
            <w:r w:rsidRPr="00E4134B">
              <w:rPr>
                <w:rFonts w:ascii="Times New Roman" w:hAnsi="Times New Roman"/>
                <w:sz w:val="24"/>
                <w:szCs w:val="24"/>
                <w:lang w:val="ru-RU"/>
              </w:rPr>
              <w:t xml:space="preserve">н </w:t>
            </w:r>
            <w:proofErr w:type="spellStart"/>
            <w:r w:rsidRPr="00E4134B">
              <w:rPr>
                <w:rFonts w:ascii="Times New Roman" w:hAnsi="Times New Roman"/>
                <w:sz w:val="24"/>
                <w:szCs w:val="24"/>
                <w:lang w:val="ru-RU"/>
              </w:rPr>
              <w:t>тартуды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арттыру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мақсатында</w:t>
            </w:r>
            <w:proofErr w:type="spellEnd"/>
            <w:r w:rsidRPr="00E4134B">
              <w:rPr>
                <w:rFonts w:ascii="Times New Roman" w:hAnsi="Times New Roman"/>
                <w:sz w:val="24"/>
                <w:szCs w:val="24"/>
                <w:lang w:val="ru-RU"/>
              </w:rPr>
              <w:t>:</w:t>
            </w:r>
          </w:p>
          <w:p w14:paraId="3B2241D0"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Оқытушымен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қамтамасыз</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етілмеген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білім</w:t>
            </w:r>
            <w:proofErr w:type="spellEnd"/>
            <w:r w:rsidRPr="00E4134B">
              <w:rPr>
                <w:rFonts w:ascii="Times New Roman" w:hAnsi="Times New Roman"/>
                <w:sz w:val="24"/>
                <w:szCs w:val="24"/>
                <w:lang w:val="ru-RU"/>
              </w:rPr>
              <w:t xml:space="preserve"> беру </w:t>
            </w:r>
            <w:proofErr w:type="spellStart"/>
            <w:r w:rsidRPr="00E4134B">
              <w:rPr>
                <w:rFonts w:ascii="Times New Roman" w:hAnsi="Times New Roman"/>
                <w:sz w:val="24"/>
                <w:szCs w:val="24"/>
                <w:lang w:val="ru-RU"/>
              </w:rPr>
              <w:t>бағдарламасының</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пәндері</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бойынша</w:t>
            </w:r>
            <w:proofErr w:type="spellEnd"/>
            <w:r w:rsidRPr="00E4134B">
              <w:rPr>
                <w:rFonts w:ascii="Times New Roman" w:hAnsi="Times New Roman"/>
                <w:sz w:val="24"/>
                <w:szCs w:val="24"/>
                <w:lang w:val="ru-RU"/>
              </w:rPr>
              <w:t xml:space="preserve"> AITU </w:t>
            </w:r>
            <w:proofErr w:type="spellStart"/>
            <w:r w:rsidRPr="00E4134B">
              <w:rPr>
                <w:rFonts w:ascii="Times New Roman" w:hAnsi="Times New Roman"/>
                <w:sz w:val="24"/>
                <w:szCs w:val="24"/>
                <w:lang w:val="ru-RU"/>
              </w:rPr>
              <w:t>шетелдік</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оқытушылар</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базасынан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шетелдік</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оқытушыларды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тарту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бойынша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жұмыстарды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жүргізу</w:t>
            </w:r>
            <w:proofErr w:type="spellEnd"/>
            <w:r w:rsidRPr="00E4134B">
              <w:rPr>
                <w:rFonts w:ascii="Times New Roman" w:hAnsi="Times New Roman"/>
                <w:sz w:val="24"/>
                <w:szCs w:val="24"/>
                <w:lang w:val="ru-RU"/>
              </w:rPr>
              <w:t>;</w:t>
            </w:r>
          </w:p>
          <w:p w14:paraId="2C43AF24"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серіктес</w:t>
            </w:r>
            <w:proofErr w:type="spellEnd"/>
            <w:r w:rsidRPr="00E4134B">
              <w:rPr>
                <w:rFonts w:ascii="Times New Roman" w:hAnsi="Times New Roman"/>
                <w:sz w:val="24"/>
                <w:szCs w:val="24"/>
                <w:lang w:val="ru-RU"/>
              </w:rPr>
              <w:t xml:space="preserve"> ЖОО-мен </w:t>
            </w:r>
            <w:proofErr w:type="spellStart"/>
            <w:r w:rsidRPr="00E4134B">
              <w:rPr>
                <w:rFonts w:ascii="Times New Roman" w:hAnsi="Times New Roman"/>
                <w:sz w:val="24"/>
                <w:szCs w:val="24"/>
                <w:lang w:val="ru-RU"/>
              </w:rPr>
              <w:t>қос</w:t>
            </w:r>
            <w:proofErr w:type="spellEnd"/>
            <w:r w:rsidRPr="00E4134B">
              <w:rPr>
                <w:rFonts w:ascii="Times New Roman" w:hAnsi="Times New Roman"/>
                <w:sz w:val="24"/>
                <w:szCs w:val="24"/>
                <w:lang w:val="ru-RU"/>
              </w:rPr>
              <w:t xml:space="preserve"> диплом/</w:t>
            </w:r>
            <w:proofErr w:type="spellStart"/>
            <w:r w:rsidRPr="00E4134B">
              <w:rPr>
                <w:rFonts w:ascii="Times New Roman" w:hAnsi="Times New Roman"/>
                <w:sz w:val="24"/>
                <w:szCs w:val="24"/>
                <w:lang w:val="ru-RU"/>
              </w:rPr>
              <w:t>бірлескен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бағдарламаны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жүзеге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асыру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бойынша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талдау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және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ұйымдастыру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жұмыстарын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жүргізу</w:t>
            </w:r>
            <w:proofErr w:type="spellEnd"/>
            <w:r w:rsidRPr="00E4134B">
              <w:rPr>
                <w:rFonts w:ascii="Times New Roman" w:hAnsi="Times New Roman"/>
                <w:sz w:val="24"/>
                <w:szCs w:val="24"/>
                <w:lang w:val="ru-RU"/>
              </w:rPr>
              <w:t>.</w:t>
            </w:r>
          </w:p>
          <w:p w14:paraId="3BA2C51B" w14:textId="77777777" w:rsidR="00507614" w:rsidRPr="00E4134B" w:rsidRDefault="00507614" w:rsidP="00E4134B">
            <w:pPr>
              <w:pStyle w:val="1"/>
              <w:tabs>
                <w:tab w:val="left" w:pos="321"/>
                <w:tab w:val="left" w:pos="851"/>
              </w:tabs>
              <w:jc w:val="both"/>
              <w:rPr>
                <w:rFonts w:ascii="Times New Roman" w:hAnsi="Times New Roman"/>
                <w:i/>
                <w:iCs/>
                <w:sz w:val="24"/>
                <w:szCs w:val="24"/>
                <w:lang w:val="ru-RU"/>
              </w:rPr>
            </w:pPr>
            <w:proofErr w:type="spellStart"/>
            <w:r w:rsidRPr="00E4134B">
              <w:rPr>
                <w:rFonts w:ascii="Times New Roman" w:hAnsi="Times New Roman"/>
                <w:i/>
                <w:iCs/>
                <w:sz w:val="24"/>
                <w:szCs w:val="24"/>
                <w:lang w:val="ru-RU"/>
              </w:rPr>
              <w:t>Жауапты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Білім</w:t>
            </w:r>
            <w:proofErr w:type="spellEnd"/>
            <w:r w:rsidRPr="00E4134B">
              <w:rPr>
                <w:rFonts w:ascii="Times New Roman" w:hAnsi="Times New Roman"/>
                <w:i/>
                <w:iCs/>
                <w:sz w:val="24"/>
                <w:szCs w:val="24"/>
                <w:lang w:val="ru-RU"/>
              </w:rPr>
              <w:t xml:space="preserve"> беру </w:t>
            </w:r>
            <w:proofErr w:type="spellStart"/>
            <w:r w:rsidRPr="00E4134B">
              <w:rPr>
                <w:rFonts w:ascii="Times New Roman" w:hAnsi="Times New Roman"/>
                <w:i/>
                <w:iCs/>
                <w:sz w:val="24"/>
                <w:szCs w:val="24"/>
                <w:lang w:val="ru-RU"/>
              </w:rPr>
              <w:t>бағдарламалары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департаменттерінің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директорлары</w:t>
            </w:r>
            <w:proofErr w:type="spellEnd"/>
            <w:r w:rsidRPr="00E4134B">
              <w:rPr>
                <w:rFonts w:ascii="Times New Roman" w:hAnsi="Times New Roman"/>
                <w:i/>
                <w:iCs/>
                <w:sz w:val="24"/>
                <w:szCs w:val="24"/>
                <w:lang w:val="ru-RU"/>
              </w:rPr>
              <w:t>.</w:t>
            </w:r>
          </w:p>
          <w:p w14:paraId="6E706C28"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proofErr w:type="spellStart"/>
            <w:r w:rsidRPr="00E4134B">
              <w:rPr>
                <w:rFonts w:ascii="Times New Roman" w:hAnsi="Times New Roman"/>
                <w:i/>
                <w:iCs/>
                <w:sz w:val="24"/>
                <w:szCs w:val="24"/>
                <w:lang w:val="ru-RU"/>
              </w:rPr>
              <w:t>Орындау</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мерзімі</w:t>
            </w:r>
            <w:proofErr w:type="spellEnd"/>
            <w:r w:rsidRPr="00E4134B">
              <w:rPr>
                <w:rFonts w:ascii="Times New Roman" w:hAnsi="Times New Roman"/>
                <w:i/>
                <w:iCs/>
                <w:sz w:val="24"/>
                <w:szCs w:val="24"/>
                <w:lang w:val="ru-RU"/>
              </w:rPr>
              <w:t xml:space="preserve">: 2024 </w:t>
            </w:r>
            <w:proofErr w:type="spellStart"/>
            <w:r w:rsidRPr="00E4134B">
              <w:rPr>
                <w:rFonts w:ascii="Times New Roman" w:hAnsi="Times New Roman"/>
                <w:i/>
                <w:iCs/>
                <w:sz w:val="24"/>
                <w:szCs w:val="24"/>
                <w:lang w:val="ru-RU"/>
              </w:rPr>
              <w:t>жылғы</w:t>
            </w:r>
            <w:proofErr w:type="spellEnd"/>
            <w:r w:rsidRPr="00E4134B">
              <w:rPr>
                <w:rFonts w:ascii="Times New Roman" w:hAnsi="Times New Roman"/>
                <w:i/>
                <w:iCs/>
                <w:sz w:val="24"/>
                <w:szCs w:val="24"/>
                <w:lang w:val="ru-RU"/>
              </w:rPr>
              <w:t xml:space="preserve"> 30 </w:t>
            </w:r>
            <w:proofErr w:type="spellStart"/>
            <w:r w:rsidRPr="00E4134B">
              <w:rPr>
                <w:rFonts w:ascii="Times New Roman" w:hAnsi="Times New Roman"/>
                <w:i/>
                <w:iCs/>
                <w:sz w:val="24"/>
                <w:szCs w:val="24"/>
                <w:lang w:val="ru-RU"/>
              </w:rPr>
              <w:t>қаңтар</w:t>
            </w:r>
            <w:proofErr w:type="spellEnd"/>
            <w:r w:rsidRPr="00E4134B">
              <w:rPr>
                <w:rFonts w:ascii="Times New Roman" w:hAnsi="Times New Roman"/>
                <w:i/>
                <w:iCs/>
                <w:sz w:val="24"/>
                <w:szCs w:val="24"/>
                <w:lang w:val="kk-KZ"/>
              </w:rPr>
              <w:t>ға дейін</w:t>
            </w:r>
            <w:r w:rsidRPr="00E4134B">
              <w:rPr>
                <w:rFonts w:ascii="Times New Roman" w:hAnsi="Times New Roman"/>
                <w:sz w:val="24"/>
                <w:szCs w:val="24"/>
                <w:lang w:val="ru-RU"/>
              </w:rPr>
              <w:t>.</w:t>
            </w:r>
          </w:p>
          <w:p w14:paraId="69F22214"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оқытушылар</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жеке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жұмыс</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жоспарында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ғылыми-білім</w:t>
            </w:r>
            <w:proofErr w:type="spellEnd"/>
            <w:r w:rsidRPr="00E4134B">
              <w:rPr>
                <w:rFonts w:ascii="Times New Roman" w:hAnsi="Times New Roman"/>
                <w:sz w:val="24"/>
                <w:szCs w:val="24"/>
                <w:lang w:val="ru-RU"/>
              </w:rPr>
              <w:t xml:space="preserve"> беру </w:t>
            </w:r>
            <w:proofErr w:type="spellStart"/>
            <w:r w:rsidRPr="00E4134B">
              <w:rPr>
                <w:rFonts w:ascii="Times New Roman" w:hAnsi="Times New Roman"/>
                <w:sz w:val="24"/>
                <w:szCs w:val="24"/>
                <w:lang w:val="ru-RU"/>
              </w:rPr>
              <w:t>қызметін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интернационалдандыру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жөніндегі</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іс-шараларды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жоспарлау</w:t>
            </w:r>
            <w:proofErr w:type="spellEnd"/>
            <w:r w:rsidRPr="00E4134B">
              <w:rPr>
                <w:rFonts w:ascii="Times New Roman" w:hAnsi="Times New Roman"/>
                <w:sz w:val="24"/>
                <w:szCs w:val="24"/>
                <w:lang w:val="ru-RU"/>
              </w:rPr>
              <w:t xml:space="preserve"> мен </w:t>
            </w:r>
            <w:proofErr w:type="spellStart"/>
            <w:r w:rsidRPr="00E4134B">
              <w:rPr>
                <w:rFonts w:ascii="Times New Roman" w:hAnsi="Times New Roman"/>
                <w:sz w:val="24"/>
                <w:szCs w:val="24"/>
                <w:lang w:val="ru-RU"/>
              </w:rPr>
              <w:t>жүзеге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асыруға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тұрақты</w:t>
            </w:r>
            <w:proofErr w:type="spellEnd"/>
            <w:r w:rsidRPr="00E4134B">
              <w:rPr>
                <w:rFonts w:ascii="Times New Roman" w:hAnsi="Times New Roman"/>
                <w:sz w:val="24"/>
                <w:szCs w:val="24"/>
                <w:lang w:val="ru-RU"/>
              </w:rPr>
              <w:t xml:space="preserve"> мониторинг </w:t>
            </w:r>
            <w:proofErr w:type="spellStart"/>
            <w:r w:rsidRPr="00E4134B">
              <w:rPr>
                <w:rFonts w:ascii="Times New Roman" w:hAnsi="Times New Roman"/>
                <w:sz w:val="24"/>
                <w:szCs w:val="24"/>
                <w:lang w:val="ru-RU"/>
              </w:rPr>
              <w:t>жүргізу</w:t>
            </w:r>
            <w:proofErr w:type="spellEnd"/>
            <w:r w:rsidRPr="00E4134B">
              <w:rPr>
                <w:rFonts w:ascii="Times New Roman" w:hAnsi="Times New Roman"/>
                <w:sz w:val="24"/>
                <w:szCs w:val="24"/>
                <w:lang w:val="ru-RU"/>
              </w:rPr>
              <w:t>.</w:t>
            </w:r>
          </w:p>
          <w:p w14:paraId="09125AAC" w14:textId="77777777" w:rsidR="00507614" w:rsidRPr="00E4134B" w:rsidRDefault="00507614" w:rsidP="00E4134B">
            <w:pPr>
              <w:pStyle w:val="1"/>
              <w:tabs>
                <w:tab w:val="left" w:pos="321"/>
                <w:tab w:val="left" w:pos="851"/>
              </w:tabs>
              <w:jc w:val="both"/>
              <w:rPr>
                <w:rFonts w:ascii="Times New Roman" w:hAnsi="Times New Roman"/>
                <w:i/>
                <w:iCs/>
                <w:sz w:val="24"/>
                <w:szCs w:val="24"/>
                <w:lang w:val="ru-RU"/>
              </w:rPr>
            </w:pPr>
            <w:proofErr w:type="spellStart"/>
            <w:r w:rsidRPr="00E4134B">
              <w:rPr>
                <w:rFonts w:ascii="Times New Roman" w:hAnsi="Times New Roman"/>
                <w:i/>
                <w:iCs/>
                <w:sz w:val="24"/>
                <w:szCs w:val="24"/>
                <w:lang w:val="ru-RU"/>
              </w:rPr>
              <w:t>Жауапты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Білім</w:t>
            </w:r>
            <w:proofErr w:type="spellEnd"/>
            <w:r w:rsidRPr="00E4134B">
              <w:rPr>
                <w:rFonts w:ascii="Times New Roman" w:hAnsi="Times New Roman"/>
                <w:i/>
                <w:iCs/>
                <w:sz w:val="24"/>
                <w:szCs w:val="24"/>
                <w:lang w:val="ru-RU"/>
              </w:rPr>
              <w:t xml:space="preserve"> беру </w:t>
            </w:r>
            <w:proofErr w:type="spellStart"/>
            <w:r w:rsidRPr="00E4134B">
              <w:rPr>
                <w:rFonts w:ascii="Times New Roman" w:hAnsi="Times New Roman"/>
                <w:i/>
                <w:iCs/>
                <w:sz w:val="24"/>
                <w:szCs w:val="24"/>
                <w:lang w:val="ru-RU"/>
              </w:rPr>
              <w:t>бағдарламалары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департаменттерінің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директорлары</w:t>
            </w:r>
            <w:proofErr w:type="spellEnd"/>
            <w:r w:rsidRPr="00E4134B">
              <w:rPr>
                <w:rFonts w:ascii="Times New Roman" w:hAnsi="Times New Roman"/>
                <w:i/>
                <w:iCs/>
                <w:sz w:val="24"/>
                <w:szCs w:val="24"/>
                <w:lang w:val="ru-RU"/>
              </w:rPr>
              <w:t>.</w:t>
            </w:r>
          </w:p>
          <w:p w14:paraId="202D2033"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proofErr w:type="spellStart"/>
            <w:r w:rsidRPr="00E4134B">
              <w:rPr>
                <w:rFonts w:ascii="Times New Roman" w:hAnsi="Times New Roman"/>
                <w:i/>
                <w:iCs/>
                <w:sz w:val="24"/>
                <w:szCs w:val="24"/>
                <w:lang w:val="ru-RU"/>
              </w:rPr>
              <w:t>Орындау</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мерзімі</w:t>
            </w:r>
            <w:proofErr w:type="spellEnd"/>
            <w:r w:rsidRPr="00E4134B">
              <w:rPr>
                <w:rFonts w:ascii="Times New Roman" w:hAnsi="Times New Roman"/>
                <w:i/>
                <w:iCs/>
                <w:sz w:val="24"/>
                <w:szCs w:val="24"/>
                <w:lang w:val="ru-RU"/>
              </w:rPr>
              <w:t xml:space="preserve">: 2024 </w:t>
            </w:r>
            <w:proofErr w:type="spellStart"/>
            <w:r w:rsidRPr="00E4134B">
              <w:rPr>
                <w:rFonts w:ascii="Times New Roman" w:hAnsi="Times New Roman"/>
                <w:i/>
                <w:iCs/>
                <w:sz w:val="24"/>
                <w:szCs w:val="24"/>
                <w:lang w:val="ru-RU"/>
              </w:rPr>
              <w:t>жылғы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маусым</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оқытушылар</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құрамының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жылдық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есебінің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нәтижелері</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бойынша</w:t>
            </w:r>
            <w:proofErr w:type="spellEnd"/>
            <w:r w:rsidRPr="00E4134B">
              <w:rPr>
                <w:rFonts w:ascii="Times New Roman" w:hAnsi="Times New Roman"/>
                <w:i/>
                <w:iCs/>
                <w:sz w:val="24"/>
                <w:szCs w:val="24"/>
                <w:lang w:val="ru-RU"/>
              </w:rPr>
              <w:t>)</w:t>
            </w:r>
            <w:r w:rsidRPr="00E4134B">
              <w:rPr>
                <w:rFonts w:ascii="Times New Roman" w:hAnsi="Times New Roman"/>
                <w:sz w:val="24"/>
                <w:szCs w:val="24"/>
                <w:lang w:val="ru-RU"/>
              </w:rPr>
              <w:t>.</w:t>
            </w:r>
          </w:p>
          <w:p w14:paraId="7E390257"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ru-RU"/>
              </w:rPr>
            </w:pPr>
            <w:r w:rsidRPr="00E4134B">
              <w:rPr>
                <w:rFonts w:ascii="Times New Roman" w:hAnsi="Times New Roman"/>
                <w:sz w:val="24"/>
                <w:szCs w:val="24"/>
                <w:lang w:val="ru-RU"/>
              </w:rPr>
              <w:t xml:space="preserve">Университет </w:t>
            </w:r>
            <w:proofErr w:type="spellStart"/>
            <w:r w:rsidRPr="00E4134B">
              <w:rPr>
                <w:rFonts w:ascii="Times New Roman" w:hAnsi="Times New Roman"/>
                <w:sz w:val="24"/>
                <w:szCs w:val="24"/>
                <w:lang w:val="ru-RU"/>
              </w:rPr>
              <w:t>сайтындағы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халықаралық</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ғылыми</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іс-шараларға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оқытушылар</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құрамы</w:t>
            </w:r>
            <w:proofErr w:type="spellEnd"/>
            <w:r w:rsidRPr="00E4134B">
              <w:rPr>
                <w:rFonts w:ascii="Times New Roman" w:hAnsi="Times New Roman"/>
                <w:sz w:val="24"/>
                <w:szCs w:val="24"/>
                <w:lang w:val="ru-RU"/>
              </w:rPr>
              <w:t xml:space="preserve"> мен </w:t>
            </w:r>
            <w:proofErr w:type="spellStart"/>
            <w:r w:rsidRPr="00E4134B">
              <w:rPr>
                <w:rFonts w:ascii="Times New Roman" w:hAnsi="Times New Roman"/>
                <w:sz w:val="24"/>
                <w:szCs w:val="24"/>
                <w:lang w:val="ru-RU"/>
              </w:rPr>
              <w:t>студенттердің</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қатысуы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туралы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жариялаудың</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есеп</w:t>
            </w:r>
            <w:proofErr w:type="spellEnd"/>
            <w:r w:rsidRPr="00E4134B">
              <w:rPr>
                <w:rFonts w:ascii="Times New Roman" w:hAnsi="Times New Roman"/>
                <w:sz w:val="24"/>
                <w:szCs w:val="24"/>
                <w:lang w:val="ru-RU"/>
              </w:rPr>
              <w:t xml:space="preserve"> беру мен </w:t>
            </w:r>
            <w:proofErr w:type="spellStart"/>
            <w:r w:rsidRPr="00E4134B">
              <w:rPr>
                <w:rFonts w:ascii="Times New Roman" w:hAnsi="Times New Roman"/>
                <w:sz w:val="24"/>
                <w:szCs w:val="24"/>
                <w:lang w:val="ru-RU"/>
              </w:rPr>
              <w:t>тұрақты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мониторингін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қамтамасыз</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ету</w:t>
            </w:r>
            <w:proofErr w:type="spellEnd"/>
            <w:r w:rsidRPr="00E4134B">
              <w:rPr>
                <w:rFonts w:ascii="Times New Roman" w:hAnsi="Times New Roman"/>
                <w:sz w:val="24"/>
                <w:szCs w:val="24"/>
                <w:lang w:val="ru-RU"/>
              </w:rPr>
              <w:t>.</w:t>
            </w:r>
          </w:p>
          <w:p w14:paraId="6C1BBE30" w14:textId="77777777" w:rsidR="00507614" w:rsidRPr="00E4134B" w:rsidRDefault="00507614" w:rsidP="00E4134B">
            <w:pPr>
              <w:pStyle w:val="1"/>
              <w:tabs>
                <w:tab w:val="left" w:pos="321"/>
                <w:tab w:val="left" w:pos="851"/>
              </w:tabs>
              <w:jc w:val="both"/>
              <w:rPr>
                <w:rFonts w:ascii="Times New Roman" w:hAnsi="Times New Roman"/>
                <w:i/>
                <w:iCs/>
                <w:sz w:val="24"/>
                <w:szCs w:val="24"/>
                <w:lang w:val="ru-RU"/>
              </w:rPr>
            </w:pPr>
            <w:proofErr w:type="spellStart"/>
            <w:r w:rsidRPr="00E4134B">
              <w:rPr>
                <w:rFonts w:ascii="Times New Roman" w:hAnsi="Times New Roman"/>
                <w:i/>
                <w:iCs/>
                <w:sz w:val="24"/>
                <w:szCs w:val="24"/>
                <w:lang w:val="ru-RU"/>
              </w:rPr>
              <w:t>Жауапты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Ғылым</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және</w:t>
            </w:r>
            <w:proofErr w:type="spellEnd"/>
            <w:r w:rsidRPr="00E4134B">
              <w:rPr>
                <w:rFonts w:ascii="Times New Roman" w:hAnsi="Times New Roman"/>
                <w:i/>
                <w:iCs/>
                <w:sz w:val="24"/>
                <w:szCs w:val="24"/>
                <w:lang w:val="ru-RU"/>
              </w:rPr>
              <w:t xml:space="preserve"> инновация </w:t>
            </w:r>
            <w:proofErr w:type="spellStart"/>
            <w:r w:rsidRPr="00E4134B">
              <w:rPr>
                <w:rFonts w:ascii="Times New Roman" w:hAnsi="Times New Roman"/>
                <w:i/>
                <w:iCs/>
                <w:sz w:val="24"/>
                <w:szCs w:val="24"/>
                <w:lang w:val="ru-RU"/>
              </w:rPr>
              <w:t>департаментінің</w:t>
            </w:r>
            <w:proofErr w:type="spellEnd"/>
            <w:r w:rsidRPr="00E4134B">
              <w:rPr>
                <w:rFonts w:ascii="Times New Roman" w:hAnsi="Times New Roman"/>
                <w:i/>
                <w:iCs/>
                <w:sz w:val="24"/>
                <w:szCs w:val="24"/>
                <w:lang w:val="ru-RU"/>
              </w:rPr>
              <w:t xml:space="preserve"> директоры.</w:t>
            </w:r>
          </w:p>
          <w:p w14:paraId="7F5C1791"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proofErr w:type="spellStart"/>
            <w:r w:rsidRPr="00E4134B">
              <w:rPr>
                <w:rFonts w:ascii="Times New Roman" w:hAnsi="Times New Roman"/>
                <w:i/>
                <w:iCs/>
                <w:sz w:val="24"/>
                <w:szCs w:val="24"/>
                <w:lang w:val="ru-RU"/>
              </w:rPr>
              <w:t>Орындау</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мерзімі</w:t>
            </w:r>
            <w:proofErr w:type="spellEnd"/>
            <w:r w:rsidRPr="00E4134B">
              <w:rPr>
                <w:rFonts w:ascii="Times New Roman" w:hAnsi="Times New Roman"/>
                <w:i/>
                <w:iCs/>
                <w:sz w:val="24"/>
                <w:szCs w:val="24"/>
                <w:lang w:val="ru-RU"/>
              </w:rPr>
              <w:t xml:space="preserve">: 2024 </w:t>
            </w:r>
            <w:proofErr w:type="spellStart"/>
            <w:r w:rsidRPr="00E4134B">
              <w:rPr>
                <w:rFonts w:ascii="Times New Roman" w:hAnsi="Times New Roman"/>
                <w:i/>
                <w:iCs/>
                <w:sz w:val="24"/>
                <w:szCs w:val="24"/>
                <w:lang w:val="ru-RU"/>
              </w:rPr>
              <w:t>жылғы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маусым</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жылдық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есептің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қорытындысы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бойынша</w:t>
            </w:r>
            <w:proofErr w:type="spellEnd"/>
            <w:r w:rsidRPr="00E4134B">
              <w:rPr>
                <w:rFonts w:ascii="Times New Roman" w:hAnsi="Times New Roman"/>
                <w:i/>
                <w:iCs/>
                <w:sz w:val="24"/>
                <w:szCs w:val="24"/>
                <w:lang w:val="ru-RU"/>
              </w:rPr>
              <w:t>)</w:t>
            </w:r>
            <w:r w:rsidRPr="00E4134B">
              <w:rPr>
                <w:rFonts w:ascii="Times New Roman" w:hAnsi="Times New Roman"/>
                <w:sz w:val="24"/>
                <w:szCs w:val="24"/>
                <w:lang w:val="ru-RU"/>
              </w:rPr>
              <w:t>.</w:t>
            </w:r>
          </w:p>
          <w:p w14:paraId="0B0117AE" w14:textId="77777777" w:rsidR="00507614" w:rsidRPr="00E4134B" w:rsidRDefault="00507614" w:rsidP="00E4134B">
            <w:pPr>
              <w:pStyle w:val="1"/>
              <w:numPr>
                <w:ilvl w:val="0"/>
                <w:numId w:val="11"/>
              </w:numPr>
              <w:tabs>
                <w:tab w:val="left" w:pos="321"/>
                <w:tab w:val="left" w:pos="851"/>
              </w:tabs>
              <w:ind w:left="0" w:firstLine="0"/>
              <w:jc w:val="both"/>
              <w:rPr>
                <w:rFonts w:ascii="Times New Roman" w:hAnsi="Times New Roman"/>
                <w:sz w:val="24"/>
                <w:szCs w:val="24"/>
                <w:lang w:val="ru-RU"/>
              </w:rPr>
            </w:pPr>
            <w:r w:rsidRPr="00E4134B">
              <w:rPr>
                <w:rFonts w:ascii="Times New Roman" w:hAnsi="Times New Roman"/>
                <w:sz w:val="24"/>
                <w:szCs w:val="24"/>
                <w:lang w:val="ru-RU"/>
              </w:rPr>
              <w:t xml:space="preserve">AITU </w:t>
            </w:r>
            <w:proofErr w:type="spellStart"/>
            <w:r w:rsidRPr="00E4134B">
              <w:rPr>
                <w:rFonts w:ascii="Times New Roman" w:hAnsi="Times New Roman"/>
                <w:sz w:val="24"/>
                <w:szCs w:val="24"/>
                <w:lang w:val="ru-RU"/>
              </w:rPr>
              <w:t>брендінің</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тартымдылығын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арттыру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мақсатында</w:t>
            </w:r>
            <w:proofErr w:type="spellEnd"/>
            <w:r w:rsidRPr="00E4134B">
              <w:rPr>
                <w:rFonts w:ascii="Times New Roman" w:hAnsi="Times New Roman"/>
                <w:sz w:val="24"/>
                <w:szCs w:val="24"/>
                <w:lang w:val="ru-RU"/>
              </w:rPr>
              <w:t>:</w:t>
            </w:r>
          </w:p>
          <w:p w14:paraId="43F62762"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интернационалдандыру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туралы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ақпаратты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құрылымдау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халықаралық</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ғылыми</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ұйымдармен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және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жоғары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оқу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орындарымен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серіктестік</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халықаралық</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студенттерге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арналған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стипендиялық</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бағдарламалар</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және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т.б</w:t>
            </w:r>
            <w:proofErr w:type="spellEnd"/>
            <w:r w:rsidRPr="00E4134B">
              <w:rPr>
                <w:rFonts w:ascii="Times New Roman" w:hAnsi="Times New Roman"/>
                <w:sz w:val="24"/>
                <w:szCs w:val="24"/>
                <w:lang w:val="ru-RU"/>
              </w:rPr>
              <w:t>.)</w:t>
            </w:r>
          </w:p>
          <w:p w14:paraId="5551A4C8" w14:textId="77777777" w:rsidR="00507614" w:rsidRPr="00E4134B" w:rsidRDefault="00507614" w:rsidP="00E4134B">
            <w:pPr>
              <w:pStyle w:val="1"/>
              <w:tabs>
                <w:tab w:val="left" w:pos="321"/>
                <w:tab w:val="left" w:pos="851"/>
              </w:tabs>
              <w:jc w:val="both"/>
              <w:rPr>
                <w:rFonts w:ascii="Times New Roman" w:hAnsi="Times New Roman"/>
                <w:sz w:val="24"/>
                <w:szCs w:val="24"/>
                <w:lang w:val="ru-RU"/>
              </w:rPr>
            </w:pPr>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Ақпаратты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іздеу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кезінде</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шарлауды</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жеңілдету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үшін</w:t>
            </w:r>
            <w:proofErr w:type="spellEnd"/>
            <w:r w:rsidRPr="00E4134B">
              <w:rPr>
                <w:rFonts w:ascii="Times New Roman" w:hAnsi="Times New Roman"/>
                <w:sz w:val="24"/>
                <w:szCs w:val="24"/>
                <w:lang w:val="ru-RU"/>
              </w:rPr>
              <w:t xml:space="preserve"> сайт </w:t>
            </w:r>
            <w:proofErr w:type="spellStart"/>
            <w:r w:rsidRPr="00E4134B">
              <w:rPr>
                <w:rFonts w:ascii="Times New Roman" w:hAnsi="Times New Roman"/>
                <w:sz w:val="24"/>
                <w:szCs w:val="24"/>
                <w:lang w:val="ru-RU"/>
              </w:rPr>
              <w:t>архитектурасын</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өзгерту</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бойынша</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ұсыныстар</w:t>
            </w:r>
            <w:proofErr w:type="spellEnd"/>
            <w:r w:rsidRPr="00E4134B">
              <w:rPr>
                <w:rFonts w:ascii="Times New Roman" w:hAnsi="Times New Roman"/>
                <w:sz w:val="24"/>
                <w:szCs w:val="24"/>
                <w:lang w:val="ru-RU"/>
              </w:rPr>
              <w:t xml:space="preserve"> </w:t>
            </w:r>
            <w:proofErr w:type="spellStart"/>
            <w:r w:rsidRPr="00E4134B">
              <w:rPr>
                <w:rFonts w:ascii="Times New Roman" w:hAnsi="Times New Roman"/>
                <w:sz w:val="24"/>
                <w:szCs w:val="24"/>
                <w:lang w:val="ru-RU"/>
              </w:rPr>
              <w:t>жасау</w:t>
            </w:r>
            <w:proofErr w:type="spellEnd"/>
            <w:r w:rsidRPr="00E4134B">
              <w:rPr>
                <w:rFonts w:ascii="Times New Roman" w:hAnsi="Times New Roman"/>
                <w:sz w:val="24"/>
                <w:szCs w:val="24"/>
                <w:lang w:val="ru-RU"/>
              </w:rPr>
              <w:t xml:space="preserve">. </w:t>
            </w:r>
          </w:p>
          <w:p w14:paraId="382B5FC1" w14:textId="77777777" w:rsidR="00507614" w:rsidRPr="00E4134B" w:rsidRDefault="00507614" w:rsidP="00E4134B">
            <w:pPr>
              <w:pStyle w:val="1"/>
              <w:tabs>
                <w:tab w:val="left" w:pos="321"/>
                <w:tab w:val="left" w:pos="851"/>
              </w:tabs>
              <w:jc w:val="both"/>
              <w:rPr>
                <w:rFonts w:ascii="Times New Roman" w:hAnsi="Times New Roman"/>
                <w:i/>
                <w:iCs/>
                <w:sz w:val="24"/>
                <w:szCs w:val="24"/>
                <w:lang w:val="ru-RU"/>
              </w:rPr>
            </w:pPr>
            <w:proofErr w:type="spellStart"/>
            <w:r w:rsidRPr="00E4134B">
              <w:rPr>
                <w:rFonts w:ascii="Times New Roman" w:hAnsi="Times New Roman"/>
                <w:i/>
                <w:iCs/>
                <w:sz w:val="24"/>
                <w:szCs w:val="24"/>
                <w:lang w:val="ru-RU"/>
              </w:rPr>
              <w:lastRenderedPageBreak/>
              <w:t>Жауапты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Халықаралық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ынтымақтастық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департаментінің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және</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Ақпараттық</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технологиялар</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департаментінің</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директорлары</w:t>
            </w:r>
            <w:proofErr w:type="spellEnd"/>
          </w:p>
          <w:p w14:paraId="19D2FE7F" w14:textId="1859F509" w:rsidR="00DE2720" w:rsidRPr="00E4134B" w:rsidRDefault="00507614" w:rsidP="00E4134B">
            <w:pPr>
              <w:pStyle w:val="1"/>
              <w:tabs>
                <w:tab w:val="left" w:pos="321"/>
                <w:tab w:val="left" w:pos="851"/>
              </w:tabs>
              <w:jc w:val="both"/>
              <w:rPr>
                <w:rFonts w:ascii="Times New Roman" w:hAnsi="Times New Roman"/>
                <w:sz w:val="24"/>
                <w:szCs w:val="24"/>
                <w:lang w:val="ru-RU"/>
              </w:rPr>
            </w:pPr>
            <w:proofErr w:type="spellStart"/>
            <w:r w:rsidRPr="00E4134B">
              <w:rPr>
                <w:rFonts w:ascii="Times New Roman" w:hAnsi="Times New Roman"/>
                <w:i/>
                <w:iCs/>
                <w:sz w:val="24"/>
                <w:szCs w:val="24"/>
                <w:lang w:val="ru-RU"/>
              </w:rPr>
              <w:t>Орындау</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мерзімі</w:t>
            </w:r>
            <w:proofErr w:type="spellEnd"/>
            <w:r w:rsidRPr="00E4134B">
              <w:rPr>
                <w:rFonts w:ascii="Times New Roman" w:hAnsi="Times New Roman"/>
                <w:i/>
                <w:iCs/>
                <w:sz w:val="24"/>
                <w:szCs w:val="24"/>
                <w:lang w:val="ru-RU"/>
              </w:rPr>
              <w:t xml:space="preserve">: 2024 </w:t>
            </w:r>
            <w:proofErr w:type="spellStart"/>
            <w:r w:rsidRPr="00E4134B">
              <w:rPr>
                <w:rFonts w:ascii="Times New Roman" w:hAnsi="Times New Roman"/>
                <w:i/>
                <w:iCs/>
                <w:sz w:val="24"/>
                <w:szCs w:val="24"/>
                <w:lang w:val="ru-RU"/>
              </w:rPr>
              <w:t>жылғы</w:t>
            </w:r>
            <w:proofErr w:type="spellEnd"/>
            <w:r w:rsidRPr="00E4134B">
              <w:rPr>
                <w:rFonts w:ascii="Times New Roman" w:hAnsi="Times New Roman"/>
                <w:i/>
                <w:iCs/>
                <w:sz w:val="24"/>
                <w:szCs w:val="24"/>
                <w:lang w:val="ru-RU"/>
              </w:rPr>
              <w:t xml:space="preserve"> </w:t>
            </w:r>
            <w:proofErr w:type="spellStart"/>
            <w:r w:rsidRPr="00E4134B">
              <w:rPr>
                <w:rFonts w:ascii="Times New Roman" w:hAnsi="Times New Roman"/>
                <w:i/>
                <w:iCs/>
                <w:sz w:val="24"/>
                <w:szCs w:val="24"/>
                <w:lang w:val="ru-RU"/>
              </w:rPr>
              <w:t>ақпан</w:t>
            </w:r>
            <w:proofErr w:type="spellEnd"/>
            <w:r w:rsidRPr="00E4134B">
              <w:rPr>
                <w:rFonts w:ascii="Times New Roman" w:hAnsi="Times New Roman"/>
                <w:sz w:val="24"/>
                <w:szCs w:val="24"/>
                <w:lang w:val="ru-RU"/>
              </w:rPr>
              <w:t>.</w:t>
            </w:r>
          </w:p>
        </w:tc>
      </w:tr>
      <w:tr w:rsidR="00DE2720" w:rsidRPr="00E4134B" w14:paraId="06E0AB74" w14:textId="77777777" w:rsidTr="00DE2720">
        <w:tc>
          <w:tcPr>
            <w:tcW w:w="2268" w:type="dxa"/>
            <w:vMerge/>
          </w:tcPr>
          <w:p w14:paraId="64EEC9D0" w14:textId="5685E1DC" w:rsidR="00DE2720" w:rsidRPr="00E4134B" w:rsidRDefault="00DE2720" w:rsidP="00E4134B">
            <w:pPr>
              <w:jc w:val="center"/>
              <w:rPr>
                <w:rFonts w:ascii="Times New Roman" w:hAnsi="Times New Roman" w:cs="Times New Roman"/>
                <w:sz w:val="24"/>
                <w:szCs w:val="24"/>
                <w:lang w:val="ru-RU"/>
              </w:rPr>
            </w:pPr>
          </w:p>
        </w:tc>
        <w:tc>
          <w:tcPr>
            <w:tcW w:w="3799" w:type="dxa"/>
          </w:tcPr>
          <w:p w14:paraId="781075E8" w14:textId="77777777" w:rsidR="00507614" w:rsidRPr="00E4134B" w:rsidRDefault="00507614" w:rsidP="00E4134B">
            <w:pPr>
              <w:jc w:val="both"/>
              <w:rPr>
                <w:rFonts w:ascii="Times New Roman" w:hAnsi="Times New Roman" w:cs="Times New Roman"/>
                <w:color w:val="201F1E"/>
                <w:sz w:val="24"/>
                <w:szCs w:val="24"/>
                <w:bdr w:val="none" w:sz="0" w:space="0" w:color="auto" w:frame="1"/>
                <w:lang w:val="kk-KZ"/>
              </w:rPr>
            </w:pPr>
            <w:r w:rsidRPr="00E4134B">
              <w:rPr>
                <w:rFonts w:ascii="Times New Roman" w:hAnsi="Times New Roman" w:cs="Times New Roman"/>
                <w:color w:val="201F1E"/>
                <w:sz w:val="24"/>
                <w:szCs w:val="24"/>
                <w:bdr w:val="none" w:sz="0" w:space="0" w:color="auto" w:frame="1"/>
                <w:lang w:val="kk-KZ"/>
              </w:rPr>
              <w:t xml:space="preserve">2. Minor Blockchain бағдарламасын жүзеге асыруға дайындығы туралы </w:t>
            </w:r>
          </w:p>
          <w:p w14:paraId="00610639" w14:textId="2A8844F6" w:rsidR="00DE2720" w:rsidRPr="00E4134B" w:rsidRDefault="00507614" w:rsidP="00E4134B">
            <w:pPr>
              <w:jc w:val="both"/>
              <w:rPr>
                <w:rFonts w:ascii="Times New Roman" w:hAnsi="Times New Roman" w:cs="Times New Roman"/>
                <w:sz w:val="24"/>
                <w:szCs w:val="24"/>
                <w:lang w:val="kk-KZ"/>
              </w:rPr>
            </w:pPr>
            <w:r w:rsidRPr="00E4134B">
              <w:rPr>
                <w:rFonts w:ascii="Times New Roman" w:hAnsi="Times New Roman" w:cs="Times New Roman"/>
                <w:i/>
                <w:iCs/>
                <w:color w:val="201F1E"/>
                <w:sz w:val="24"/>
                <w:szCs w:val="24"/>
                <w:bdr w:val="none" w:sz="0" w:space="0" w:color="auto" w:frame="1"/>
                <w:lang w:val="kk-KZ"/>
              </w:rPr>
              <w:t>Баяндамашы: Кумалаков Б.А., оқу және тәрбие жұмысы жөніндегі проректор</w:t>
            </w:r>
            <w:r w:rsidR="00874CB8" w:rsidRPr="00E4134B">
              <w:rPr>
                <w:rFonts w:ascii="Times New Roman" w:hAnsi="Times New Roman" w:cs="Times New Roman"/>
                <w:i/>
                <w:iCs/>
                <w:color w:val="201F1E"/>
                <w:sz w:val="24"/>
                <w:szCs w:val="24"/>
                <w:bdr w:val="none" w:sz="0" w:space="0" w:color="auto" w:frame="1"/>
                <w:lang w:val="kk-KZ"/>
              </w:rPr>
              <w:t>.</w:t>
            </w:r>
          </w:p>
        </w:tc>
        <w:tc>
          <w:tcPr>
            <w:tcW w:w="7796" w:type="dxa"/>
          </w:tcPr>
          <w:p w14:paraId="79E06E0C" w14:textId="77777777" w:rsidR="00507614" w:rsidRPr="00E4134B" w:rsidRDefault="00507614" w:rsidP="00E4134B">
            <w:pPr>
              <w:pStyle w:val="a4"/>
              <w:numPr>
                <w:ilvl w:val="0"/>
                <w:numId w:val="10"/>
              </w:numPr>
              <w:tabs>
                <w:tab w:val="left" w:pos="353"/>
                <w:tab w:val="left" w:pos="567"/>
                <w:tab w:val="left" w:pos="851"/>
              </w:tabs>
              <w:ind w:left="0" w:firstLine="0"/>
              <w:jc w:val="both"/>
              <w:rPr>
                <w:bCs/>
              </w:rPr>
            </w:pPr>
            <w:proofErr w:type="spellStart"/>
            <w:r w:rsidRPr="00E4134B">
              <w:t>Ақпаратты</w:t>
            </w:r>
            <w:proofErr w:type="spellEnd"/>
            <w:r w:rsidRPr="00E4134B">
              <w:t xml:space="preserve"> </w:t>
            </w:r>
            <w:proofErr w:type="spellStart"/>
            <w:r w:rsidRPr="00E4134B">
              <w:t>мәліметке</w:t>
            </w:r>
            <w:proofErr w:type="spellEnd"/>
            <w:r w:rsidRPr="00E4134B">
              <w:t xml:space="preserve"> </w:t>
            </w:r>
            <w:proofErr w:type="spellStart"/>
            <w:r w:rsidRPr="00E4134B">
              <w:t>алу</w:t>
            </w:r>
            <w:proofErr w:type="spellEnd"/>
            <w:r w:rsidRPr="00E4134B">
              <w:rPr>
                <w:bCs/>
              </w:rPr>
              <w:t>.</w:t>
            </w:r>
          </w:p>
          <w:p w14:paraId="31EAACFC" w14:textId="77777777" w:rsidR="00507614" w:rsidRPr="00E4134B" w:rsidRDefault="00507614" w:rsidP="00E4134B">
            <w:pPr>
              <w:pStyle w:val="a4"/>
              <w:numPr>
                <w:ilvl w:val="0"/>
                <w:numId w:val="10"/>
              </w:numPr>
              <w:tabs>
                <w:tab w:val="left" w:pos="353"/>
                <w:tab w:val="left" w:pos="567"/>
                <w:tab w:val="left" w:pos="851"/>
              </w:tabs>
              <w:ind w:left="0" w:firstLine="0"/>
              <w:jc w:val="both"/>
              <w:rPr>
                <w:bCs/>
              </w:rPr>
            </w:pPr>
            <w:r w:rsidRPr="00E4134B">
              <w:rPr>
                <w:bCs/>
              </w:rPr>
              <w:t>«</w:t>
            </w:r>
            <w:proofErr w:type="spellStart"/>
            <w:r w:rsidRPr="00E4134B">
              <w:rPr>
                <w:bCs/>
              </w:rPr>
              <w:t>Студенттерді</w:t>
            </w:r>
            <w:proofErr w:type="spellEnd"/>
            <w:r w:rsidRPr="00E4134B">
              <w:rPr>
                <w:bCs/>
              </w:rPr>
              <w:t xml:space="preserve"> </w:t>
            </w:r>
            <w:proofErr w:type="spellStart"/>
            <w:r w:rsidRPr="00E4134B">
              <w:rPr>
                <w:bCs/>
              </w:rPr>
              <w:t>пәндер</w:t>
            </w:r>
            <w:proofErr w:type="spellEnd"/>
            <w:r w:rsidRPr="00E4134B">
              <w:rPr>
                <w:bCs/>
              </w:rPr>
              <w:t xml:space="preserve"> </w:t>
            </w:r>
            <w:proofErr w:type="spellStart"/>
            <w:r w:rsidRPr="00E4134B">
              <w:rPr>
                <w:bCs/>
              </w:rPr>
              <w:t>бойынша</w:t>
            </w:r>
            <w:proofErr w:type="spellEnd"/>
            <w:r w:rsidRPr="00E4134B">
              <w:rPr>
                <w:bCs/>
              </w:rPr>
              <w:t xml:space="preserve"> </w:t>
            </w:r>
            <w:proofErr w:type="spellStart"/>
            <w:r w:rsidRPr="00E4134B">
              <w:rPr>
                <w:bCs/>
              </w:rPr>
              <w:t>тіркеу</w:t>
            </w:r>
            <w:proofErr w:type="spellEnd"/>
            <w:r w:rsidRPr="00E4134B">
              <w:rPr>
                <w:bCs/>
              </w:rPr>
              <w:t xml:space="preserve">» </w:t>
            </w:r>
            <w:proofErr w:type="spellStart"/>
            <w:r w:rsidRPr="00E4134B">
              <w:rPr>
                <w:bCs/>
              </w:rPr>
              <w:t>модулінде</w:t>
            </w:r>
            <w:proofErr w:type="spellEnd"/>
            <w:r w:rsidRPr="00E4134B">
              <w:rPr>
                <w:bCs/>
              </w:rPr>
              <w:t xml:space="preserve"> Минор </w:t>
            </w:r>
            <w:proofErr w:type="spellStart"/>
            <w:r w:rsidRPr="00E4134B">
              <w:rPr>
                <w:bCs/>
              </w:rPr>
              <w:t>бағдарламасына</w:t>
            </w:r>
            <w:proofErr w:type="spellEnd"/>
            <w:r w:rsidRPr="00E4134B">
              <w:rPr>
                <w:bCs/>
              </w:rPr>
              <w:t xml:space="preserve"> </w:t>
            </w:r>
            <w:proofErr w:type="spellStart"/>
            <w:r w:rsidRPr="00E4134B">
              <w:rPr>
                <w:bCs/>
              </w:rPr>
              <w:t>тіркелу</w:t>
            </w:r>
            <w:proofErr w:type="spellEnd"/>
            <w:r w:rsidRPr="00E4134B">
              <w:rPr>
                <w:bCs/>
              </w:rPr>
              <w:t xml:space="preserve"> </w:t>
            </w:r>
            <w:proofErr w:type="spellStart"/>
            <w:r w:rsidRPr="00E4134B">
              <w:rPr>
                <w:bCs/>
              </w:rPr>
              <w:t>мүмкіндігін</w:t>
            </w:r>
            <w:proofErr w:type="spellEnd"/>
            <w:r w:rsidRPr="00E4134B">
              <w:rPr>
                <w:bCs/>
              </w:rPr>
              <w:t xml:space="preserve"> </w:t>
            </w:r>
            <w:proofErr w:type="spellStart"/>
            <w:r w:rsidRPr="00E4134B">
              <w:rPr>
                <w:bCs/>
              </w:rPr>
              <w:t>қарастыр</w:t>
            </w:r>
            <w:proofErr w:type="spellEnd"/>
            <w:r w:rsidRPr="00E4134B">
              <w:rPr>
                <w:bCs/>
                <w:lang w:val="kk-KZ"/>
              </w:rPr>
              <w:t>у</w:t>
            </w:r>
            <w:r w:rsidRPr="00E4134B">
              <w:rPr>
                <w:bCs/>
              </w:rPr>
              <w:t xml:space="preserve">. </w:t>
            </w:r>
          </w:p>
          <w:p w14:paraId="12FB054F" w14:textId="77777777" w:rsidR="00507614" w:rsidRPr="00E4134B" w:rsidRDefault="00507614" w:rsidP="00E4134B">
            <w:pPr>
              <w:pStyle w:val="a4"/>
              <w:tabs>
                <w:tab w:val="left" w:pos="353"/>
                <w:tab w:val="left" w:pos="567"/>
                <w:tab w:val="left" w:pos="851"/>
              </w:tabs>
              <w:ind w:left="0"/>
              <w:jc w:val="both"/>
              <w:rPr>
                <w:bCs/>
                <w:i/>
                <w:iCs/>
              </w:rPr>
            </w:pPr>
            <w:proofErr w:type="spellStart"/>
            <w:r w:rsidRPr="00E4134B">
              <w:rPr>
                <w:i/>
                <w:iCs/>
              </w:rPr>
              <w:t>Жауапты</w:t>
            </w:r>
            <w:proofErr w:type="spellEnd"/>
            <w:r w:rsidRPr="00E4134B">
              <w:rPr>
                <w:bCs/>
                <w:i/>
                <w:iCs/>
              </w:rPr>
              <w:t xml:space="preserve">: </w:t>
            </w:r>
            <w:proofErr w:type="spellStart"/>
            <w:r w:rsidRPr="00E4134B">
              <w:rPr>
                <w:i/>
                <w:iCs/>
              </w:rPr>
              <w:t>Ақпараттық</w:t>
            </w:r>
            <w:proofErr w:type="spellEnd"/>
            <w:r w:rsidRPr="00E4134B">
              <w:rPr>
                <w:i/>
                <w:iCs/>
              </w:rPr>
              <w:t xml:space="preserve"> </w:t>
            </w:r>
            <w:proofErr w:type="spellStart"/>
            <w:r w:rsidRPr="00E4134B">
              <w:rPr>
                <w:i/>
                <w:iCs/>
              </w:rPr>
              <w:t>технологиялар</w:t>
            </w:r>
            <w:proofErr w:type="spellEnd"/>
            <w:r w:rsidRPr="00E4134B">
              <w:rPr>
                <w:i/>
                <w:iCs/>
              </w:rPr>
              <w:t xml:space="preserve"> </w:t>
            </w:r>
            <w:proofErr w:type="spellStart"/>
            <w:r w:rsidRPr="00E4134B">
              <w:rPr>
                <w:i/>
                <w:iCs/>
              </w:rPr>
              <w:t>департаменті</w:t>
            </w:r>
            <w:proofErr w:type="spellEnd"/>
            <w:r w:rsidRPr="00E4134B">
              <w:rPr>
                <w:bCs/>
                <w:i/>
                <w:iCs/>
              </w:rPr>
              <w:t xml:space="preserve">. </w:t>
            </w:r>
          </w:p>
          <w:p w14:paraId="43075F4C" w14:textId="77777777" w:rsidR="00507614" w:rsidRPr="00E4134B" w:rsidRDefault="00507614" w:rsidP="00E4134B">
            <w:pPr>
              <w:pStyle w:val="a4"/>
              <w:tabs>
                <w:tab w:val="left" w:pos="353"/>
                <w:tab w:val="left" w:pos="567"/>
                <w:tab w:val="left" w:pos="851"/>
              </w:tabs>
              <w:ind w:left="0"/>
              <w:jc w:val="both"/>
              <w:rPr>
                <w:bCs/>
              </w:rPr>
            </w:pPr>
            <w:proofErr w:type="spellStart"/>
            <w:r w:rsidRPr="00E4134B">
              <w:rPr>
                <w:i/>
                <w:iCs/>
              </w:rPr>
              <w:t>Орындау</w:t>
            </w:r>
            <w:proofErr w:type="spellEnd"/>
            <w:r w:rsidRPr="00E4134B">
              <w:rPr>
                <w:i/>
                <w:iCs/>
              </w:rPr>
              <w:t xml:space="preserve"> </w:t>
            </w:r>
            <w:proofErr w:type="spellStart"/>
            <w:r w:rsidRPr="00E4134B">
              <w:rPr>
                <w:i/>
                <w:iCs/>
              </w:rPr>
              <w:t>мерзімі</w:t>
            </w:r>
            <w:proofErr w:type="spellEnd"/>
            <w:r w:rsidRPr="00E4134B">
              <w:rPr>
                <w:bCs/>
                <w:i/>
                <w:iCs/>
              </w:rPr>
              <w:t xml:space="preserve">: 15.03.2024 </w:t>
            </w:r>
            <w:proofErr w:type="spellStart"/>
            <w:r w:rsidRPr="00E4134B">
              <w:rPr>
                <w:bCs/>
                <w:i/>
                <w:iCs/>
              </w:rPr>
              <w:t>жы</w:t>
            </w:r>
            <w:proofErr w:type="spellEnd"/>
            <w:r w:rsidRPr="00E4134B">
              <w:rPr>
                <w:bCs/>
                <w:i/>
                <w:iCs/>
                <w:lang w:val="kk-KZ"/>
              </w:rPr>
              <w:t>лға дейін</w:t>
            </w:r>
            <w:r w:rsidRPr="00E4134B">
              <w:rPr>
                <w:bCs/>
              </w:rPr>
              <w:t>.</w:t>
            </w:r>
          </w:p>
          <w:p w14:paraId="0CDFB7E9" w14:textId="77777777" w:rsidR="00507614" w:rsidRPr="00E4134B" w:rsidRDefault="00507614" w:rsidP="00E4134B">
            <w:pPr>
              <w:pStyle w:val="a4"/>
              <w:numPr>
                <w:ilvl w:val="0"/>
                <w:numId w:val="10"/>
              </w:numPr>
              <w:tabs>
                <w:tab w:val="left" w:pos="353"/>
                <w:tab w:val="left" w:pos="567"/>
                <w:tab w:val="left" w:pos="851"/>
              </w:tabs>
              <w:ind w:left="0" w:firstLine="0"/>
              <w:jc w:val="both"/>
              <w:rPr>
                <w:bCs/>
              </w:rPr>
            </w:pPr>
            <w:r w:rsidRPr="00E4134B">
              <w:rPr>
                <w:bCs/>
              </w:rPr>
              <w:t>«</w:t>
            </w:r>
            <w:proofErr w:type="spellStart"/>
            <w:r w:rsidRPr="00E4134B">
              <w:rPr>
                <w:bCs/>
              </w:rPr>
              <w:t>Minor</w:t>
            </w:r>
            <w:proofErr w:type="spellEnd"/>
            <w:r w:rsidRPr="00E4134B">
              <w:rPr>
                <w:bCs/>
              </w:rPr>
              <w:t xml:space="preserve">» </w:t>
            </w:r>
            <w:proofErr w:type="spellStart"/>
            <w:r w:rsidRPr="00E4134B">
              <w:rPr>
                <w:bCs/>
              </w:rPr>
              <w:t>бағдарламасы</w:t>
            </w:r>
            <w:proofErr w:type="spellEnd"/>
            <w:r w:rsidRPr="00E4134B">
              <w:rPr>
                <w:bCs/>
              </w:rPr>
              <w:t xml:space="preserve"> </w:t>
            </w:r>
            <w:proofErr w:type="spellStart"/>
            <w:r w:rsidRPr="00E4134B">
              <w:rPr>
                <w:bCs/>
              </w:rPr>
              <w:t>көрсетілген</w:t>
            </w:r>
            <w:proofErr w:type="spellEnd"/>
            <w:r w:rsidRPr="00E4134B">
              <w:rPr>
                <w:bCs/>
              </w:rPr>
              <w:t xml:space="preserve"> диплом </w:t>
            </w:r>
            <w:proofErr w:type="spellStart"/>
            <w:r w:rsidRPr="00E4134B">
              <w:rPr>
                <w:bCs/>
              </w:rPr>
              <w:t>бланкісі</w:t>
            </w:r>
            <w:proofErr w:type="spellEnd"/>
            <w:r w:rsidRPr="00E4134B">
              <w:rPr>
                <w:bCs/>
              </w:rPr>
              <w:t xml:space="preserve"> </w:t>
            </w:r>
            <w:proofErr w:type="spellStart"/>
            <w:r w:rsidRPr="00E4134B">
              <w:rPr>
                <w:bCs/>
              </w:rPr>
              <w:t>үшін</w:t>
            </w:r>
            <w:proofErr w:type="spellEnd"/>
            <w:r w:rsidRPr="00E4134B">
              <w:rPr>
                <w:bCs/>
              </w:rPr>
              <w:t xml:space="preserve"> </w:t>
            </w:r>
            <w:proofErr w:type="spellStart"/>
            <w:r w:rsidRPr="00E4134B">
              <w:rPr>
                <w:bCs/>
              </w:rPr>
              <w:t>үлгіні</w:t>
            </w:r>
            <w:proofErr w:type="spellEnd"/>
            <w:r w:rsidRPr="00E4134B">
              <w:rPr>
                <w:bCs/>
              </w:rPr>
              <w:t xml:space="preserve"> </w:t>
            </w:r>
            <w:proofErr w:type="spellStart"/>
            <w:r w:rsidRPr="00E4134B">
              <w:rPr>
                <w:bCs/>
              </w:rPr>
              <w:t>ұсыну</w:t>
            </w:r>
            <w:proofErr w:type="spellEnd"/>
            <w:r w:rsidRPr="00E4134B">
              <w:rPr>
                <w:bCs/>
              </w:rPr>
              <w:t xml:space="preserve"> </w:t>
            </w:r>
          </w:p>
          <w:p w14:paraId="7D9F1C30" w14:textId="77777777" w:rsidR="00507614" w:rsidRPr="00E4134B" w:rsidRDefault="00507614" w:rsidP="00E4134B">
            <w:pPr>
              <w:tabs>
                <w:tab w:val="left" w:pos="353"/>
                <w:tab w:val="left" w:pos="567"/>
                <w:tab w:val="left" w:pos="851"/>
              </w:tabs>
              <w:jc w:val="both"/>
              <w:rPr>
                <w:rFonts w:ascii="Times New Roman" w:hAnsi="Times New Roman" w:cs="Times New Roman"/>
                <w:bCs/>
                <w:i/>
                <w:iCs/>
                <w:sz w:val="24"/>
                <w:szCs w:val="24"/>
              </w:rPr>
            </w:pPr>
            <w:proofErr w:type="spellStart"/>
            <w:r w:rsidRPr="00E4134B">
              <w:rPr>
                <w:rFonts w:ascii="Times New Roman" w:hAnsi="Times New Roman" w:cs="Times New Roman"/>
                <w:i/>
                <w:iCs/>
                <w:sz w:val="24"/>
                <w:szCs w:val="24"/>
              </w:rPr>
              <w:t>Жауапты</w:t>
            </w:r>
            <w:proofErr w:type="spellEnd"/>
            <w:r w:rsidRPr="00E4134B">
              <w:rPr>
                <w:rFonts w:ascii="Times New Roman" w:hAnsi="Times New Roman" w:cs="Times New Roman"/>
                <w:bCs/>
                <w:i/>
                <w:iCs/>
                <w:sz w:val="24"/>
                <w:szCs w:val="24"/>
              </w:rPr>
              <w:t xml:space="preserve">: </w:t>
            </w:r>
            <w:r w:rsidRPr="00E4134B">
              <w:rPr>
                <w:rFonts w:ascii="Times New Roman" w:hAnsi="Times New Roman" w:cs="Times New Roman"/>
                <w:iCs/>
                <w:sz w:val="24"/>
                <w:szCs w:val="24"/>
                <w:lang w:val="kk-KZ"/>
              </w:rPr>
              <w:t>Академиялық департамент</w:t>
            </w:r>
            <w:r w:rsidRPr="00E4134B">
              <w:rPr>
                <w:rFonts w:ascii="Times New Roman" w:hAnsi="Times New Roman" w:cs="Times New Roman"/>
                <w:bCs/>
                <w:i/>
                <w:iCs/>
                <w:sz w:val="24"/>
                <w:szCs w:val="24"/>
              </w:rPr>
              <w:t xml:space="preserve">. </w:t>
            </w:r>
          </w:p>
          <w:p w14:paraId="2538576E" w14:textId="5C0966A1" w:rsidR="001D7580" w:rsidRPr="00E4134B" w:rsidRDefault="00507614" w:rsidP="00E4134B">
            <w:pPr>
              <w:pStyle w:val="a4"/>
              <w:tabs>
                <w:tab w:val="left" w:pos="321"/>
                <w:tab w:val="left" w:pos="353"/>
                <w:tab w:val="left" w:pos="567"/>
                <w:tab w:val="left" w:pos="851"/>
              </w:tabs>
              <w:ind w:left="0"/>
              <w:jc w:val="both"/>
              <w:rPr>
                <w:bCs/>
              </w:rPr>
            </w:pPr>
            <w:proofErr w:type="spellStart"/>
            <w:r w:rsidRPr="00E4134B">
              <w:rPr>
                <w:i/>
                <w:iCs/>
              </w:rPr>
              <w:t>Орындау</w:t>
            </w:r>
            <w:proofErr w:type="spellEnd"/>
            <w:r w:rsidRPr="00E4134B">
              <w:rPr>
                <w:i/>
                <w:iCs/>
              </w:rPr>
              <w:t xml:space="preserve"> </w:t>
            </w:r>
            <w:proofErr w:type="spellStart"/>
            <w:r w:rsidRPr="00E4134B">
              <w:rPr>
                <w:i/>
                <w:iCs/>
              </w:rPr>
              <w:t>мерзімі</w:t>
            </w:r>
            <w:proofErr w:type="spellEnd"/>
            <w:r w:rsidRPr="00E4134B">
              <w:rPr>
                <w:bCs/>
                <w:i/>
                <w:iCs/>
              </w:rPr>
              <w:t xml:space="preserve">: 08.12.2023 </w:t>
            </w:r>
            <w:proofErr w:type="spellStart"/>
            <w:r w:rsidRPr="00E4134B">
              <w:rPr>
                <w:bCs/>
                <w:i/>
                <w:iCs/>
              </w:rPr>
              <w:t>жылға</w:t>
            </w:r>
            <w:proofErr w:type="spellEnd"/>
            <w:r w:rsidRPr="00E4134B">
              <w:rPr>
                <w:bCs/>
                <w:i/>
                <w:iCs/>
              </w:rPr>
              <w:t xml:space="preserve"> </w:t>
            </w:r>
            <w:proofErr w:type="spellStart"/>
            <w:r w:rsidRPr="00E4134B">
              <w:rPr>
                <w:bCs/>
                <w:i/>
                <w:iCs/>
              </w:rPr>
              <w:t>дейін</w:t>
            </w:r>
            <w:proofErr w:type="spellEnd"/>
          </w:p>
        </w:tc>
      </w:tr>
    </w:tbl>
    <w:p w14:paraId="01BD050C" w14:textId="77777777" w:rsidR="002A5AEB" w:rsidRDefault="002A5AEB" w:rsidP="009173AE">
      <w:pPr>
        <w:spacing w:after="0" w:line="240" w:lineRule="auto"/>
        <w:rPr>
          <w:rFonts w:ascii="Times New Roman" w:hAnsi="Times New Roman" w:cs="Times New Roman"/>
          <w:sz w:val="24"/>
          <w:szCs w:val="24"/>
          <w:lang w:val="kk-KZ"/>
        </w:rPr>
      </w:pPr>
    </w:p>
    <w:sectPr w:rsidR="002A5AEB" w:rsidSect="00E033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492"/>
    <w:multiLevelType w:val="hybridMultilevel"/>
    <w:tmpl w:val="44B8A2E0"/>
    <w:lvl w:ilvl="0" w:tplc="813EA7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16C1A0F"/>
    <w:multiLevelType w:val="hybridMultilevel"/>
    <w:tmpl w:val="EBAEF7E0"/>
    <w:lvl w:ilvl="0" w:tplc="38DA5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937B35"/>
    <w:multiLevelType w:val="hybridMultilevel"/>
    <w:tmpl w:val="174C44B2"/>
    <w:lvl w:ilvl="0" w:tplc="96F80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FA7726"/>
    <w:multiLevelType w:val="hybridMultilevel"/>
    <w:tmpl w:val="9BF47888"/>
    <w:lvl w:ilvl="0" w:tplc="719876E6">
      <w:start w:val="1"/>
      <w:numFmt w:val="decimal"/>
      <w:lvlText w:val="%1."/>
      <w:lvlJc w:val="left"/>
      <w:pPr>
        <w:tabs>
          <w:tab w:val="num" w:pos="720"/>
        </w:tabs>
        <w:ind w:left="720" w:hanging="360"/>
      </w:pPr>
    </w:lvl>
    <w:lvl w:ilvl="1" w:tplc="E01C1B22" w:tentative="1">
      <w:start w:val="1"/>
      <w:numFmt w:val="decimal"/>
      <w:lvlText w:val="%2."/>
      <w:lvlJc w:val="left"/>
      <w:pPr>
        <w:tabs>
          <w:tab w:val="num" w:pos="1440"/>
        </w:tabs>
        <w:ind w:left="1440" w:hanging="360"/>
      </w:pPr>
    </w:lvl>
    <w:lvl w:ilvl="2" w:tplc="4C98CAE6" w:tentative="1">
      <w:start w:val="1"/>
      <w:numFmt w:val="decimal"/>
      <w:lvlText w:val="%3."/>
      <w:lvlJc w:val="left"/>
      <w:pPr>
        <w:tabs>
          <w:tab w:val="num" w:pos="2160"/>
        </w:tabs>
        <w:ind w:left="2160" w:hanging="360"/>
      </w:pPr>
    </w:lvl>
    <w:lvl w:ilvl="3" w:tplc="7696EEF2" w:tentative="1">
      <w:start w:val="1"/>
      <w:numFmt w:val="decimal"/>
      <w:lvlText w:val="%4."/>
      <w:lvlJc w:val="left"/>
      <w:pPr>
        <w:tabs>
          <w:tab w:val="num" w:pos="2880"/>
        </w:tabs>
        <w:ind w:left="2880" w:hanging="360"/>
      </w:pPr>
    </w:lvl>
    <w:lvl w:ilvl="4" w:tplc="72F80AC4" w:tentative="1">
      <w:start w:val="1"/>
      <w:numFmt w:val="decimal"/>
      <w:lvlText w:val="%5."/>
      <w:lvlJc w:val="left"/>
      <w:pPr>
        <w:tabs>
          <w:tab w:val="num" w:pos="3600"/>
        </w:tabs>
        <w:ind w:left="3600" w:hanging="360"/>
      </w:pPr>
    </w:lvl>
    <w:lvl w:ilvl="5" w:tplc="8618C8B2" w:tentative="1">
      <w:start w:val="1"/>
      <w:numFmt w:val="decimal"/>
      <w:lvlText w:val="%6."/>
      <w:lvlJc w:val="left"/>
      <w:pPr>
        <w:tabs>
          <w:tab w:val="num" w:pos="4320"/>
        </w:tabs>
        <w:ind w:left="4320" w:hanging="360"/>
      </w:pPr>
    </w:lvl>
    <w:lvl w:ilvl="6" w:tplc="F3B88D66" w:tentative="1">
      <w:start w:val="1"/>
      <w:numFmt w:val="decimal"/>
      <w:lvlText w:val="%7."/>
      <w:lvlJc w:val="left"/>
      <w:pPr>
        <w:tabs>
          <w:tab w:val="num" w:pos="5040"/>
        </w:tabs>
        <w:ind w:left="5040" w:hanging="360"/>
      </w:pPr>
    </w:lvl>
    <w:lvl w:ilvl="7" w:tplc="E99A5FAA" w:tentative="1">
      <w:start w:val="1"/>
      <w:numFmt w:val="decimal"/>
      <w:lvlText w:val="%8."/>
      <w:lvlJc w:val="left"/>
      <w:pPr>
        <w:tabs>
          <w:tab w:val="num" w:pos="5760"/>
        </w:tabs>
        <w:ind w:left="5760" w:hanging="360"/>
      </w:pPr>
    </w:lvl>
    <w:lvl w:ilvl="8" w:tplc="6CC8C7CE" w:tentative="1">
      <w:start w:val="1"/>
      <w:numFmt w:val="decimal"/>
      <w:lvlText w:val="%9."/>
      <w:lvlJc w:val="left"/>
      <w:pPr>
        <w:tabs>
          <w:tab w:val="num" w:pos="6480"/>
        </w:tabs>
        <w:ind w:left="6480" w:hanging="360"/>
      </w:pPr>
    </w:lvl>
  </w:abstractNum>
  <w:abstractNum w:abstractNumId="4" w15:restartNumberingAfterBreak="0">
    <w:nsid w:val="38315F21"/>
    <w:multiLevelType w:val="hybridMultilevel"/>
    <w:tmpl w:val="8EE6B51A"/>
    <w:lvl w:ilvl="0" w:tplc="6332D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FD4539"/>
    <w:multiLevelType w:val="hybridMultilevel"/>
    <w:tmpl w:val="01A098AE"/>
    <w:lvl w:ilvl="0" w:tplc="47304BC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510F68BC"/>
    <w:multiLevelType w:val="hybridMultilevel"/>
    <w:tmpl w:val="F6FCE36E"/>
    <w:lvl w:ilvl="0" w:tplc="1CDEDB9E">
      <w:start w:val="1"/>
      <w:numFmt w:val="decimal"/>
      <w:lvlText w:val="%1."/>
      <w:lvlJc w:val="left"/>
      <w:pPr>
        <w:ind w:left="927" w:hanging="360"/>
      </w:pPr>
      <w:rPr>
        <w:color w:val="201F1E"/>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59E02C69"/>
    <w:multiLevelType w:val="hybridMultilevel"/>
    <w:tmpl w:val="9C365C1E"/>
    <w:lvl w:ilvl="0" w:tplc="7A686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E2A10"/>
    <w:multiLevelType w:val="hybridMultilevel"/>
    <w:tmpl w:val="5AFC0F62"/>
    <w:lvl w:ilvl="0" w:tplc="8236C6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B362508"/>
    <w:multiLevelType w:val="hybridMultilevel"/>
    <w:tmpl w:val="02DE78B8"/>
    <w:lvl w:ilvl="0" w:tplc="F47E4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DE42D7"/>
    <w:multiLevelType w:val="hybridMultilevel"/>
    <w:tmpl w:val="09A07D8E"/>
    <w:lvl w:ilvl="0" w:tplc="24F0924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32523585">
    <w:abstractNumId w:val="2"/>
  </w:num>
  <w:num w:numId="2" w16cid:durableId="474180651">
    <w:abstractNumId w:val="0"/>
  </w:num>
  <w:num w:numId="3" w16cid:durableId="1426540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0614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127641">
    <w:abstractNumId w:val="1"/>
  </w:num>
  <w:num w:numId="6" w16cid:durableId="347827863">
    <w:abstractNumId w:val="8"/>
  </w:num>
  <w:num w:numId="7" w16cid:durableId="1128277448">
    <w:abstractNumId w:val="7"/>
  </w:num>
  <w:num w:numId="8" w16cid:durableId="2038657135">
    <w:abstractNumId w:val="3"/>
  </w:num>
  <w:num w:numId="9" w16cid:durableId="413622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923028">
    <w:abstractNumId w:val="4"/>
  </w:num>
  <w:num w:numId="11" w16cid:durableId="1487356975">
    <w:abstractNumId w:val="9"/>
  </w:num>
  <w:num w:numId="12" w16cid:durableId="478807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5B14"/>
    <w:rsid w:val="0007604F"/>
    <w:rsid w:val="000872AF"/>
    <w:rsid w:val="000B760A"/>
    <w:rsid w:val="000E45DA"/>
    <w:rsid w:val="00125AE5"/>
    <w:rsid w:val="00130D29"/>
    <w:rsid w:val="001B3498"/>
    <w:rsid w:val="001D7580"/>
    <w:rsid w:val="002256CA"/>
    <w:rsid w:val="00276C5D"/>
    <w:rsid w:val="002A5AEB"/>
    <w:rsid w:val="002B7677"/>
    <w:rsid w:val="002F284F"/>
    <w:rsid w:val="00335EDF"/>
    <w:rsid w:val="00355B14"/>
    <w:rsid w:val="00393B42"/>
    <w:rsid w:val="00457387"/>
    <w:rsid w:val="00494B2C"/>
    <w:rsid w:val="004B09EA"/>
    <w:rsid w:val="004D06F4"/>
    <w:rsid w:val="00507614"/>
    <w:rsid w:val="0056252B"/>
    <w:rsid w:val="00563DBD"/>
    <w:rsid w:val="005E0C59"/>
    <w:rsid w:val="00611B5E"/>
    <w:rsid w:val="00673BEA"/>
    <w:rsid w:val="00690EF9"/>
    <w:rsid w:val="0072211B"/>
    <w:rsid w:val="00731D58"/>
    <w:rsid w:val="007955BA"/>
    <w:rsid w:val="007C3534"/>
    <w:rsid w:val="007D7701"/>
    <w:rsid w:val="007E614D"/>
    <w:rsid w:val="00806D3C"/>
    <w:rsid w:val="00811996"/>
    <w:rsid w:val="00874CB8"/>
    <w:rsid w:val="008A6BF8"/>
    <w:rsid w:val="008B178E"/>
    <w:rsid w:val="008E70C0"/>
    <w:rsid w:val="009173AE"/>
    <w:rsid w:val="009274AE"/>
    <w:rsid w:val="00941CEB"/>
    <w:rsid w:val="009A2C92"/>
    <w:rsid w:val="009D0314"/>
    <w:rsid w:val="00A5636E"/>
    <w:rsid w:val="00BA2E6F"/>
    <w:rsid w:val="00C62E20"/>
    <w:rsid w:val="00CD10AA"/>
    <w:rsid w:val="00D32148"/>
    <w:rsid w:val="00DC5743"/>
    <w:rsid w:val="00DE2720"/>
    <w:rsid w:val="00E0336F"/>
    <w:rsid w:val="00E4134B"/>
    <w:rsid w:val="00E469B7"/>
    <w:rsid w:val="00E74C27"/>
    <w:rsid w:val="00E76D6B"/>
    <w:rsid w:val="00E878F5"/>
    <w:rsid w:val="00EA6E05"/>
    <w:rsid w:val="00EC0029"/>
    <w:rsid w:val="00F318A9"/>
    <w:rsid w:val="00F37B1B"/>
    <w:rsid w:val="00F60646"/>
    <w:rsid w:val="00FA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50B7"/>
  <w15:docId w15:val="{50EE8F79-569F-44C0-B478-4FC59B8D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125AE5"/>
  </w:style>
  <w:style w:type="character" w:customStyle="1" w:styleId="NoSpacingChar">
    <w:name w:val="No Spacing Char"/>
    <w:link w:val="1"/>
    <w:locked/>
    <w:rsid w:val="00125AE5"/>
    <w:rPr>
      <w:rFonts w:ascii="Calibri" w:eastAsia="Calibri" w:hAnsi="Calibri" w:cs="Times New Roman"/>
    </w:rPr>
  </w:style>
  <w:style w:type="paragraph" w:customStyle="1" w:styleId="1">
    <w:name w:val="Без интервала1"/>
    <w:link w:val="NoSpacingChar"/>
    <w:qFormat/>
    <w:rsid w:val="00125AE5"/>
    <w:pPr>
      <w:spacing w:after="0" w:line="240" w:lineRule="auto"/>
    </w:pPr>
    <w:rPr>
      <w:rFonts w:ascii="Calibri" w:eastAsia="Calibri" w:hAnsi="Calibri" w:cs="Times New Roman"/>
    </w:rPr>
  </w:style>
  <w:style w:type="paragraph" w:styleId="a4">
    <w:name w:val="List Paragraph"/>
    <w:aliases w:val="без абзаца,List Paragraph,маркированный,Heading1,Colorful List - Accent 11,Bullet List,FooterText,numbered,Средняя сетка 1 - Акцент 21,Colorful List - Accent 11CxSpLast,H1-1,Заголовок3,Содержание. 2 уровень,AC List 01,Абзац,Bullet Number"/>
    <w:basedOn w:val="a"/>
    <w:link w:val="a5"/>
    <w:uiPriority w:val="34"/>
    <w:qFormat/>
    <w:rsid w:val="009D031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aliases w:val="без абзаца Знак,List Paragraph Знак,маркированный Знак,Heading1 Знак,Colorful List - Accent 11 Знак,Bullet List Знак,FooterText Знак,numbered Знак,Средняя сетка 1 - Акцент 21 Знак,Colorful List - Accent 11CxSpLast Знак,H1-1 Знак"/>
    <w:link w:val="a4"/>
    <w:uiPriority w:val="34"/>
    <w:qFormat/>
    <w:locked/>
    <w:rsid w:val="009D0314"/>
    <w:rPr>
      <w:rFonts w:ascii="Times New Roman" w:eastAsia="Times New Roman" w:hAnsi="Times New Roman" w:cs="Times New Roman"/>
      <w:sz w:val="24"/>
      <w:szCs w:val="24"/>
      <w:lang w:val="ru-RU" w:eastAsia="ru-RU"/>
    </w:rPr>
  </w:style>
  <w:style w:type="paragraph" w:styleId="a6">
    <w:name w:val="Normal (Web)"/>
    <w:basedOn w:val="a"/>
    <w:uiPriority w:val="99"/>
    <w:unhideWhenUsed/>
    <w:rsid w:val="00F6064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A2C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9A2C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661">
      <w:bodyDiv w:val="1"/>
      <w:marLeft w:val="0"/>
      <w:marRight w:val="0"/>
      <w:marTop w:val="0"/>
      <w:marBottom w:val="0"/>
      <w:divBdr>
        <w:top w:val="none" w:sz="0" w:space="0" w:color="auto"/>
        <w:left w:val="none" w:sz="0" w:space="0" w:color="auto"/>
        <w:bottom w:val="none" w:sz="0" w:space="0" w:color="auto"/>
        <w:right w:val="none" w:sz="0" w:space="0" w:color="auto"/>
      </w:divBdr>
    </w:div>
    <w:div w:id="141847377">
      <w:bodyDiv w:val="1"/>
      <w:marLeft w:val="0"/>
      <w:marRight w:val="0"/>
      <w:marTop w:val="0"/>
      <w:marBottom w:val="0"/>
      <w:divBdr>
        <w:top w:val="none" w:sz="0" w:space="0" w:color="auto"/>
        <w:left w:val="none" w:sz="0" w:space="0" w:color="auto"/>
        <w:bottom w:val="none" w:sz="0" w:space="0" w:color="auto"/>
        <w:right w:val="none" w:sz="0" w:space="0" w:color="auto"/>
      </w:divBdr>
    </w:div>
    <w:div w:id="179702455">
      <w:bodyDiv w:val="1"/>
      <w:marLeft w:val="0"/>
      <w:marRight w:val="0"/>
      <w:marTop w:val="0"/>
      <w:marBottom w:val="0"/>
      <w:divBdr>
        <w:top w:val="none" w:sz="0" w:space="0" w:color="auto"/>
        <w:left w:val="none" w:sz="0" w:space="0" w:color="auto"/>
        <w:bottom w:val="none" w:sz="0" w:space="0" w:color="auto"/>
        <w:right w:val="none" w:sz="0" w:space="0" w:color="auto"/>
      </w:divBdr>
    </w:div>
    <w:div w:id="224417352">
      <w:bodyDiv w:val="1"/>
      <w:marLeft w:val="0"/>
      <w:marRight w:val="0"/>
      <w:marTop w:val="0"/>
      <w:marBottom w:val="0"/>
      <w:divBdr>
        <w:top w:val="none" w:sz="0" w:space="0" w:color="auto"/>
        <w:left w:val="none" w:sz="0" w:space="0" w:color="auto"/>
        <w:bottom w:val="none" w:sz="0" w:space="0" w:color="auto"/>
        <w:right w:val="none" w:sz="0" w:space="0" w:color="auto"/>
      </w:divBdr>
    </w:div>
    <w:div w:id="335035091">
      <w:bodyDiv w:val="1"/>
      <w:marLeft w:val="0"/>
      <w:marRight w:val="0"/>
      <w:marTop w:val="0"/>
      <w:marBottom w:val="0"/>
      <w:divBdr>
        <w:top w:val="none" w:sz="0" w:space="0" w:color="auto"/>
        <w:left w:val="none" w:sz="0" w:space="0" w:color="auto"/>
        <w:bottom w:val="none" w:sz="0" w:space="0" w:color="auto"/>
        <w:right w:val="none" w:sz="0" w:space="0" w:color="auto"/>
      </w:divBdr>
    </w:div>
    <w:div w:id="455760494">
      <w:bodyDiv w:val="1"/>
      <w:marLeft w:val="0"/>
      <w:marRight w:val="0"/>
      <w:marTop w:val="0"/>
      <w:marBottom w:val="0"/>
      <w:divBdr>
        <w:top w:val="none" w:sz="0" w:space="0" w:color="auto"/>
        <w:left w:val="none" w:sz="0" w:space="0" w:color="auto"/>
        <w:bottom w:val="none" w:sz="0" w:space="0" w:color="auto"/>
        <w:right w:val="none" w:sz="0" w:space="0" w:color="auto"/>
      </w:divBdr>
    </w:div>
    <w:div w:id="533926909">
      <w:bodyDiv w:val="1"/>
      <w:marLeft w:val="0"/>
      <w:marRight w:val="0"/>
      <w:marTop w:val="0"/>
      <w:marBottom w:val="0"/>
      <w:divBdr>
        <w:top w:val="none" w:sz="0" w:space="0" w:color="auto"/>
        <w:left w:val="none" w:sz="0" w:space="0" w:color="auto"/>
        <w:bottom w:val="none" w:sz="0" w:space="0" w:color="auto"/>
        <w:right w:val="none" w:sz="0" w:space="0" w:color="auto"/>
      </w:divBdr>
    </w:div>
    <w:div w:id="542407480">
      <w:bodyDiv w:val="1"/>
      <w:marLeft w:val="0"/>
      <w:marRight w:val="0"/>
      <w:marTop w:val="0"/>
      <w:marBottom w:val="0"/>
      <w:divBdr>
        <w:top w:val="none" w:sz="0" w:space="0" w:color="auto"/>
        <w:left w:val="none" w:sz="0" w:space="0" w:color="auto"/>
        <w:bottom w:val="none" w:sz="0" w:space="0" w:color="auto"/>
        <w:right w:val="none" w:sz="0" w:space="0" w:color="auto"/>
      </w:divBdr>
    </w:div>
    <w:div w:id="555632145">
      <w:bodyDiv w:val="1"/>
      <w:marLeft w:val="0"/>
      <w:marRight w:val="0"/>
      <w:marTop w:val="0"/>
      <w:marBottom w:val="0"/>
      <w:divBdr>
        <w:top w:val="none" w:sz="0" w:space="0" w:color="auto"/>
        <w:left w:val="none" w:sz="0" w:space="0" w:color="auto"/>
        <w:bottom w:val="none" w:sz="0" w:space="0" w:color="auto"/>
        <w:right w:val="none" w:sz="0" w:space="0" w:color="auto"/>
      </w:divBdr>
    </w:div>
    <w:div w:id="627124393">
      <w:bodyDiv w:val="1"/>
      <w:marLeft w:val="0"/>
      <w:marRight w:val="0"/>
      <w:marTop w:val="0"/>
      <w:marBottom w:val="0"/>
      <w:divBdr>
        <w:top w:val="none" w:sz="0" w:space="0" w:color="auto"/>
        <w:left w:val="none" w:sz="0" w:space="0" w:color="auto"/>
        <w:bottom w:val="none" w:sz="0" w:space="0" w:color="auto"/>
        <w:right w:val="none" w:sz="0" w:space="0" w:color="auto"/>
      </w:divBdr>
    </w:div>
    <w:div w:id="897327664">
      <w:bodyDiv w:val="1"/>
      <w:marLeft w:val="0"/>
      <w:marRight w:val="0"/>
      <w:marTop w:val="0"/>
      <w:marBottom w:val="0"/>
      <w:divBdr>
        <w:top w:val="none" w:sz="0" w:space="0" w:color="auto"/>
        <w:left w:val="none" w:sz="0" w:space="0" w:color="auto"/>
        <w:bottom w:val="none" w:sz="0" w:space="0" w:color="auto"/>
        <w:right w:val="none" w:sz="0" w:space="0" w:color="auto"/>
      </w:divBdr>
    </w:div>
    <w:div w:id="947395405">
      <w:bodyDiv w:val="1"/>
      <w:marLeft w:val="0"/>
      <w:marRight w:val="0"/>
      <w:marTop w:val="0"/>
      <w:marBottom w:val="0"/>
      <w:divBdr>
        <w:top w:val="none" w:sz="0" w:space="0" w:color="auto"/>
        <w:left w:val="none" w:sz="0" w:space="0" w:color="auto"/>
        <w:bottom w:val="none" w:sz="0" w:space="0" w:color="auto"/>
        <w:right w:val="none" w:sz="0" w:space="0" w:color="auto"/>
      </w:divBdr>
    </w:div>
    <w:div w:id="957569621">
      <w:bodyDiv w:val="1"/>
      <w:marLeft w:val="0"/>
      <w:marRight w:val="0"/>
      <w:marTop w:val="0"/>
      <w:marBottom w:val="0"/>
      <w:divBdr>
        <w:top w:val="none" w:sz="0" w:space="0" w:color="auto"/>
        <w:left w:val="none" w:sz="0" w:space="0" w:color="auto"/>
        <w:bottom w:val="none" w:sz="0" w:space="0" w:color="auto"/>
        <w:right w:val="none" w:sz="0" w:space="0" w:color="auto"/>
      </w:divBdr>
    </w:div>
    <w:div w:id="1079449314">
      <w:bodyDiv w:val="1"/>
      <w:marLeft w:val="0"/>
      <w:marRight w:val="0"/>
      <w:marTop w:val="0"/>
      <w:marBottom w:val="0"/>
      <w:divBdr>
        <w:top w:val="none" w:sz="0" w:space="0" w:color="auto"/>
        <w:left w:val="none" w:sz="0" w:space="0" w:color="auto"/>
        <w:bottom w:val="none" w:sz="0" w:space="0" w:color="auto"/>
        <w:right w:val="none" w:sz="0" w:space="0" w:color="auto"/>
      </w:divBdr>
    </w:div>
    <w:div w:id="1199776242">
      <w:bodyDiv w:val="1"/>
      <w:marLeft w:val="0"/>
      <w:marRight w:val="0"/>
      <w:marTop w:val="0"/>
      <w:marBottom w:val="0"/>
      <w:divBdr>
        <w:top w:val="none" w:sz="0" w:space="0" w:color="auto"/>
        <w:left w:val="none" w:sz="0" w:space="0" w:color="auto"/>
        <w:bottom w:val="none" w:sz="0" w:space="0" w:color="auto"/>
        <w:right w:val="none" w:sz="0" w:space="0" w:color="auto"/>
      </w:divBdr>
    </w:div>
    <w:div w:id="1210725013">
      <w:bodyDiv w:val="1"/>
      <w:marLeft w:val="0"/>
      <w:marRight w:val="0"/>
      <w:marTop w:val="0"/>
      <w:marBottom w:val="0"/>
      <w:divBdr>
        <w:top w:val="none" w:sz="0" w:space="0" w:color="auto"/>
        <w:left w:val="none" w:sz="0" w:space="0" w:color="auto"/>
        <w:bottom w:val="none" w:sz="0" w:space="0" w:color="auto"/>
        <w:right w:val="none" w:sz="0" w:space="0" w:color="auto"/>
      </w:divBdr>
    </w:div>
    <w:div w:id="1211453296">
      <w:bodyDiv w:val="1"/>
      <w:marLeft w:val="0"/>
      <w:marRight w:val="0"/>
      <w:marTop w:val="0"/>
      <w:marBottom w:val="0"/>
      <w:divBdr>
        <w:top w:val="none" w:sz="0" w:space="0" w:color="auto"/>
        <w:left w:val="none" w:sz="0" w:space="0" w:color="auto"/>
        <w:bottom w:val="none" w:sz="0" w:space="0" w:color="auto"/>
        <w:right w:val="none" w:sz="0" w:space="0" w:color="auto"/>
      </w:divBdr>
    </w:div>
    <w:div w:id="1221557537">
      <w:bodyDiv w:val="1"/>
      <w:marLeft w:val="0"/>
      <w:marRight w:val="0"/>
      <w:marTop w:val="0"/>
      <w:marBottom w:val="0"/>
      <w:divBdr>
        <w:top w:val="none" w:sz="0" w:space="0" w:color="auto"/>
        <w:left w:val="none" w:sz="0" w:space="0" w:color="auto"/>
        <w:bottom w:val="none" w:sz="0" w:space="0" w:color="auto"/>
        <w:right w:val="none" w:sz="0" w:space="0" w:color="auto"/>
      </w:divBdr>
    </w:div>
    <w:div w:id="1262949960">
      <w:bodyDiv w:val="1"/>
      <w:marLeft w:val="0"/>
      <w:marRight w:val="0"/>
      <w:marTop w:val="0"/>
      <w:marBottom w:val="0"/>
      <w:divBdr>
        <w:top w:val="none" w:sz="0" w:space="0" w:color="auto"/>
        <w:left w:val="none" w:sz="0" w:space="0" w:color="auto"/>
        <w:bottom w:val="none" w:sz="0" w:space="0" w:color="auto"/>
        <w:right w:val="none" w:sz="0" w:space="0" w:color="auto"/>
      </w:divBdr>
    </w:div>
    <w:div w:id="1267545081">
      <w:bodyDiv w:val="1"/>
      <w:marLeft w:val="0"/>
      <w:marRight w:val="0"/>
      <w:marTop w:val="0"/>
      <w:marBottom w:val="0"/>
      <w:divBdr>
        <w:top w:val="none" w:sz="0" w:space="0" w:color="auto"/>
        <w:left w:val="none" w:sz="0" w:space="0" w:color="auto"/>
        <w:bottom w:val="none" w:sz="0" w:space="0" w:color="auto"/>
        <w:right w:val="none" w:sz="0" w:space="0" w:color="auto"/>
      </w:divBdr>
    </w:div>
    <w:div w:id="1271670264">
      <w:bodyDiv w:val="1"/>
      <w:marLeft w:val="0"/>
      <w:marRight w:val="0"/>
      <w:marTop w:val="0"/>
      <w:marBottom w:val="0"/>
      <w:divBdr>
        <w:top w:val="none" w:sz="0" w:space="0" w:color="auto"/>
        <w:left w:val="none" w:sz="0" w:space="0" w:color="auto"/>
        <w:bottom w:val="none" w:sz="0" w:space="0" w:color="auto"/>
        <w:right w:val="none" w:sz="0" w:space="0" w:color="auto"/>
      </w:divBdr>
    </w:div>
    <w:div w:id="1286616911">
      <w:bodyDiv w:val="1"/>
      <w:marLeft w:val="0"/>
      <w:marRight w:val="0"/>
      <w:marTop w:val="0"/>
      <w:marBottom w:val="0"/>
      <w:divBdr>
        <w:top w:val="none" w:sz="0" w:space="0" w:color="auto"/>
        <w:left w:val="none" w:sz="0" w:space="0" w:color="auto"/>
        <w:bottom w:val="none" w:sz="0" w:space="0" w:color="auto"/>
        <w:right w:val="none" w:sz="0" w:space="0" w:color="auto"/>
      </w:divBdr>
    </w:div>
    <w:div w:id="1291016655">
      <w:bodyDiv w:val="1"/>
      <w:marLeft w:val="0"/>
      <w:marRight w:val="0"/>
      <w:marTop w:val="0"/>
      <w:marBottom w:val="0"/>
      <w:divBdr>
        <w:top w:val="none" w:sz="0" w:space="0" w:color="auto"/>
        <w:left w:val="none" w:sz="0" w:space="0" w:color="auto"/>
        <w:bottom w:val="none" w:sz="0" w:space="0" w:color="auto"/>
        <w:right w:val="none" w:sz="0" w:space="0" w:color="auto"/>
      </w:divBdr>
    </w:div>
    <w:div w:id="1446345825">
      <w:bodyDiv w:val="1"/>
      <w:marLeft w:val="0"/>
      <w:marRight w:val="0"/>
      <w:marTop w:val="0"/>
      <w:marBottom w:val="0"/>
      <w:divBdr>
        <w:top w:val="none" w:sz="0" w:space="0" w:color="auto"/>
        <w:left w:val="none" w:sz="0" w:space="0" w:color="auto"/>
        <w:bottom w:val="none" w:sz="0" w:space="0" w:color="auto"/>
        <w:right w:val="none" w:sz="0" w:space="0" w:color="auto"/>
      </w:divBdr>
    </w:div>
    <w:div w:id="1447507855">
      <w:bodyDiv w:val="1"/>
      <w:marLeft w:val="0"/>
      <w:marRight w:val="0"/>
      <w:marTop w:val="0"/>
      <w:marBottom w:val="0"/>
      <w:divBdr>
        <w:top w:val="none" w:sz="0" w:space="0" w:color="auto"/>
        <w:left w:val="none" w:sz="0" w:space="0" w:color="auto"/>
        <w:bottom w:val="none" w:sz="0" w:space="0" w:color="auto"/>
        <w:right w:val="none" w:sz="0" w:space="0" w:color="auto"/>
      </w:divBdr>
    </w:div>
    <w:div w:id="1592935796">
      <w:bodyDiv w:val="1"/>
      <w:marLeft w:val="0"/>
      <w:marRight w:val="0"/>
      <w:marTop w:val="0"/>
      <w:marBottom w:val="0"/>
      <w:divBdr>
        <w:top w:val="none" w:sz="0" w:space="0" w:color="auto"/>
        <w:left w:val="none" w:sz="0" w:space="0" w:color="auto"/>
        <w:bottom w:val="none" w:sz="0" w:space="0" w:color="auto"/>
        <w:right w:val="none" w:sz="0" w:space="0" w:color="auto"/>
      </w:divBdr>
    </w:div>
    <w:div w:id="1676376521">
      <w:bodyDiv w:val="1"/>
      <w:marLeft w:val="0"/>
      <w:marRight w:val="0"/>
      <w:marTop w:val="0"/>
      <w:marBottom w:val="0"/>
      <w:divBdr>
        <w:top w:val="none" w:sz="0" w:space="0" w:color="auto"/>
        <w:left w:val="none" w:sz="0" w:space="0" w:color="auto"/>
        <w:bottom w:val="none" w:sz="0" w:space="0" w:color="auto"/>
        <w:right w:val="none" w:sz="0" w:space="0" w:color="auto"/>
      </w:divBdr>
    </w:div>
    <w:div w:id="1714387137">
      <w:bodyDiv w:val="1"/>
      <w:marLeft w:val="0"/>
      <w:marRight w:val="0"/>
      <w:marTop w:val="0"/>
      <w:marBottom w:val="0"/>
      <w:divBdr>
        <w:top w:val="none" w:sz="0" w:space="0" w:color="auto"/>
        <w:left w:val="none" w:sz="0" w:space="0" w:color="auto"/>
        <w:bottom w:val="none" w:sz="0" w:space="0" w:color="auto"/>
        <w:right w:val="none" w:sz="0" w:space="0" w:color="auto"/>
      </w:divBdr>
    </w:div>
    <w:div w:id="1730421103">
      <w:bodyDiv w:val="1"/>
      <w:marLeft w:val="0"/>
      <w:marRight w:val="0"/>
      <w:marTop w:val="0"/>
      <w:marBottom w:val="0"/>
      <w:divBdr>
        <w:top w:val="none" w:sz="0" w:space="0" w:color="auto"/>
        <w:left w:val="none" w:sz="0" w:space="0" w:color="auto"/>
        <w:bottom w:val="none" w:sz="0" w:space="0" w:color="auto"/>
        <w:right w:val="none" w:sz="0" w:space="0" w:color="auto"/>
      </w:divBdr>
    </w:div>
    <w:div w:id="1756511688">
      <w:bodyDiv w:val="1"/>
      <w:marLeft w:val="0"/>
      <w:marRight w:val="0"/>
      <w:marTop w:val="0"/>
      <w:marBottom w:val="0"/>
      <w:divBdr>
        <w:top w:val="none" w:sz="0" w:space="0" w:color="auto"/>
        <w:left w:val="none" w:sz="0" w:space="0" w:color="auto"/>
        <w:bottom w:val="none" w:sz="0" w:space="0" w:color="auto"/>
        <w:right w:val="none" w:sz="0" w:space="0" w:color="auto"/>
      </w:divBdr>
    </w:div>
    <w:div w:id="1794248075">
      <w:bodyDiv w:val="1"/>
      <w:marLeft w:val="0"/>
      <w:marRight w:val="0"/>
      <w:marTop w:val="0"/>
      <w:marBottom w:val="0"/>
      <w:divBdr>
        <w:top w:val="none" w:sz="0" w:space="0" w:color="auto"/>
        <w:left w:val="none" w:sz="0" w:space="0" w:color="auto"/>
        <w:bottom w:val="none" w:sz="0" w:space="0" w:color="auto"/>
        <w:right w:val="none" w:sz="0" w:space="0" w:color="auto"/>
      </w:divBdr>
    </w:div>
    <w:div w:id="1941600377">
      <w:bodyDiv w:val="1"/>
      <w:marLeft w:val="0"/>
      <w:marRight w:val="0"/>
      <w:marTop w:val="0"/>
      <w:marBottom w:val="0"/>
      <w:divBdr>
        <w:top w:val="none" w:sz="0" w:space="0" w:color="auto"/>
        <w:left w:val="none" w:sz="0" w:space="0" w:color="auto"/>
        <w:bottom w:val="none" w:sz="0" w:space="0" w:color="auto"/>
        <w:right w:val="none" w:sz="0" w:space="0" w:color="auto"/>
      </w:divBdr>
    </w:div>
    <w:div w:id="1960062283">
      <w:bodyDiv w:val="1"/>
      <w:marLeft w:val="0"/>
      <w:marRight w:val="0"/>
      <w:marTop w:val="0"/>
      <w:marBottom w:val="0"/>
      <w:divBdr>
        <w:top w:val="none" w:sz="0" w:space="0" w:color="auto"/>
        <w:left w:val="none" w:sz="0" w:space="0" w:color="auto"/>
        <w:bottom w:val="none" w:sz="0" w:space="0" w:color="auto"/>
        <w:right w:val="none" w:sz="0" w:space="0" w:color="auto"/>
      </w:divBdr>
    </w:div>
    <w:div w:id="2000495390">
      <w:bodyDiv w:val="1"/>
      <w:marLeft w:val="0"/>
      <w:marRight w:val="0"/>
      <w:marTop w:val="0"/>
      <w:marBottom w:val="0"/>
      <w:divBdr>
        <w:top w:val="none" w:sz="0" w:space="0" w:color="auto"/>
        <w:left w:val="none" w:sz="0" w:space="0" w:color="auto"/>
        <w:bottom w:val="none" w:sz="0" w:space="0" w:color="auto"/>
        <w:right w:val="none" w:sz="0" w:space="0" w:color="auto"/>
      </w:divBdr>
    </w:div>
    <w:div w:id="2019886551">
      <w:bodyDiv w:val="1"/>
      <w:marLeft w:val="0"/>
      <w:marRight w:val="0"/>
      <w:marTop w:val="0"/>
      <w:marBottom w:val="0"/>
      <w:divBdr>
        <w:top w:val="none" w:sz="0" w:space="0" w:color="auto"/>
        <w:left w:val="none" w:sz="0" w:space="0" w:color="auto"/>
        <w:bottom w:val="none" w:sz="0" w:space="0" w:color="auto"/>
        <w:right w:val="none" w:sz="0" w:space="0" w:color="auto"/>
      </w:divBdr>
    </w:div>
    <w:div w:id="2039037945">
      <w:bodyDiv w:val="1"/>
      <w:marLeft w:val="0"/>
      <w:marRight w:val="0"/>
      <w:marTop w:val="0"/>
      <w:marBottom w:val="0"/>
      <w:divBdr>
        <w:top w:val="none" w:sz="0" w:space="0" w:color="auto"/>
        <w:left w:val="none" w:sz="0" w:space="0" w:color="auto"/>
        <w:bottom w:val="none" w:sz="0" w:space="0" w:color="auto"/>
        <w:right w:val="none" w:sz="0" w:space="0" w:color="auto"/>
      </w:divBdr>
    </w:div>
    <w:div w:id="2041734229">
      <w:bodyDiv w:val="1"/>
      <w:marLeft w:val="0"/>
      <w:marRight w:val="0"/>
      <w:marTop w:val="0"/>
      <w:marBottom w:val="0"/>
      <w:divBdr>
        <w:top w:val="none" w:sz="0" w:space="0" w:color="auto"/>
        <w:left w:val="none" w:sz="0" w:space="0" w:color="auto"/>
        <w:bottom w:val="none" w:sz="0" w:space="0" w:color="auto"/>
        <w:right w:val="none" w:sz="0" w:space="0" w:color="auto"/>
      </w:divBdr>
    </w:div>
    <w:div w:id="2096781645">
      <w:bodyDiv w:val="1"/>
      <w:marLeft w:val="0"/>
      <w:marRight w:val="0"/>
      <w:marTop w:val="0"/>
      <w:marBottom w:val="0"/>
      <w:divBdr>
        <w:top w:val="none" w:sz="0" w:space="0" w:color="auto"/>
        <w:left w:val="none" w:sz="0" w:space="0" w:color="auto"/>
        <w:bottom w:val="none" w:sz="0" w:space="0" w:color="auto"/>
        <w:right w:val="none" w:sz="0" w:space="0" w:color="auto"/>
      </w:divBdr>
    </w:div>
    <w:div w:id="210294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Tursynzada Kuangaliyeva</dc:creator>
  <cp:keywords/>
  <dc:description/>
  <cp:lastModifiedBy>Nurgul Yesmagulova</cp:lastModifiedBy>
  <cp:revision>2</cp:revision>
  <cp:lastPrinted>2022-09-08T12:56:00Z</cp:lastPrinted>
  <dcterms:created xsi:type="dcterms:W3CDTF">2024-01-04T11:23:00Z</dcterms:created>
  <dcterms:modified xsi:type="dcterms:W3CDTF">2024-01-04T11:23:00Z</dcterms:modified>
</cp:coreProperties>
</file>