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Специалист департамента международного сотрудничества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Квалификационные требования: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Образование – высшее и/или послевузовское; стаж работы по специальности, или в организациях высшего и(или) образования или науки не менее 5 (пяти) лет,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также в областях, соответствующих функциональным направлениям должности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Компетенции: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устанавливать и поддерживать эффективные рабочие отношения с сотрудниками подразделения, подрядчиками (соисполнителями), а также сотрудниками других подразделений;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навыки работы в команде, открытость к сотрудничеству, честность, объективность, принятие решений, стратегическое мышление;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навыки критического мышления, клиентоориентированность и креативность в широком смысле;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стремление укреплять и постоянно придерживаться корпоративных ценностей, этики и убеждений;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проявлять инициативу по совершенствованию организации деятельности подразделения и в целом;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аналитические навыки;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навыки проведения деловых переговоров;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уверенный пользователь персонального компьютера: профессиональное использование пакета программ MS Office (Access, Excel, Power Point, Word, WordPad), работа с электронной почтой (Outlook и пр.), уверенная работа с различными браузерами (Opera, Firefox, Chrome, Amigo, Internet Explorer и пр.), профессиональное использование средств офисной оргтехники, навыки работы на основе информационно-коммуникационных технологий и цифровой информации.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Знания: </w:t>
      </w:r>
    </w:p>
    <w:p w:rsidR="00000000" w:rsidDel="00000000" w:rsidP="00000000" w:rsidRDefault="00000000" w:rsidRPr="00000000" w14:paraId="00000012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1) знание действующего законодательства Республики Казахстан в области образования и науки;</w:t>
      </w:r>
    </w:p>
    <w:p w:rsidR="00000000" w:rsidDel="00000000" w:rsidP="00000000" w:rsidRDefault="00000000" w:rsidRPr="00000000" w14:paraId="00000013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2) знание основ трудового законодательства и принципов регулирования трудовой деятельности;</w:t>
      </w:r>
    </w:p>
    <w:p w:rsidR="00000000" w:rsidDel="00000000" w:rsidP="00000000" w:rsidRDefault="00000000" w:rsidRPr="00000000" w14:paraId="00000014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3) знание нормативных документов и методических материалов в области высшего и послевузовского образования;</w:t>
      </w:r>
    </w:p>
    <w:p w:rsidR="00000000" w:rsidDel="00000000" w:rsidP="00000000" w:rsidRDefault="00000000" w:rsidRPr="00000000" w14:paraId="00000015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4) знание международных тенденций и современных трендов развития высшего образования;</w:t>
      </w:r>
    </w:p>
    <w:p w:rsidR="00000000" w:rsidDel="00000000" w:rsidP="00000000" w:rsidRDefault="00000000" w:rsidRPr="00000000" w14:paraId="00000016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5) знание английского языка на уровне эффективного функционирования (продвинутый уровень).</w:t>
      </w:r>
    </w:p>
    <w:p w:rsidR="00000000" w:rsidDel="00000000" w:rsidP="00000000" w:rsidRDefault="00000000" w:rsidRPr="00000000" w14:paraId="00000017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021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7B37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 w:val="1"/>
    <w:rsid w:val="00A26F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7EQ2OGxGU7DYSwBOl5EUVK+pQ==">AMUW2mXTbV/KMGk8/fBDaSVKjxRfs+HpmCzVlMGr/3sk1vZ+K3fcpuPppkQ0FktlblgNZXGFe2MJqhvXEdYeJ3ugj11kwAprLnIuwdbERKWTtktfMyRDb6rpqRdEQ8CQUCdZXTBNB1+Y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2021-02-08T03:49:00Z</dcterms:created>
  <dc:creator>Aizhaina Amangeldina</dc:creator>
</cp:coreProperties>
</file>